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D8224" w14:textId="77777777" w:rsidR="008C4766" w:rsidRPr="00527B41" w:rsidRDefault="008C4766">
      <w:pPr>
        <w:rPr>
          <w:rFonts w:ascii="Myriad Pro" w:hAnsi="Myriad Pro"/>
        </w:rPr>
      </w:pPr>
    </w:p>
    <w:p w14:paraId="1886941E" w14:textId="77777777" w:rsidR="008C4766" w:rsidRPr="00527B41" w:rsidRDefault="008C4766" w:rsidP="008C4766">
      <w:pPr>
        <w:rPr>
          <w:rFonts w:ascii="Myriad Pro" w:hAnsi="Myriad Pro"/>
        </w:rPr>
      </w:pPr>
    </w:p>
    <w:p w14:paraId="7DED1218" w14:textId="77777777" w:rsidR="002A72D6" w:rsidRPr="00527B41" w:rsidRDefault="002A72D6" w:rsidP="008C4766">
      <w:pPr>
        <w:rPr>
          <w:rFonts w:ascii="Myriad Pro" w:hAnsi="Myriad Pro"/>
        </w:rPr>
      </w:pPr>
    </w:p>
    <w:p w14:paraId="2B721C8D" w14:textId="2EC5ED8E" w:rsidR="00945FF6" w:rsidRDefault="00945FF6" w:rsidP="001F4D92">
      <w:pPr>
        <w:spacing w:line="276" w:lineRule="auto"/>
        <w:rPr>
          <w:rFonts w:ascii="Myriad Pro" w:hAnsi="Myriad Pro" w:cs="Arial"/>
          <w:b/>
          <w:bCs/>
          <w:color w:val="000000" w:themeColor="text1"/>
          <w:sz w:val="32"/>
          <w:szCs w:val="32"/>
        </w:rPr>
      </w:pPr>
      <w:bookmarkStart w:id="0" w:name="_Hlk16088757"/>
      <w:bookmarkStart w:id="1" w:name="_Hlk27750186"/>
      <w:r w:rsidRPr="00945FF6">
        <w:rPr>
          <w:rFonts w:ascii="Myriad Pro" w:hAnsi="Myriad Pro" w:cs="Arial"/>
          <w:b/>
          <w:bCs/>
          <w:color w:val="000000" w:themeColor="text1"/>
          <w:sz w:val="32"/>
          <w:szCs w:val="32"/>
        </w:rPr>
        <w:t>Digital ode</w:t>
      </w:r>
      <w:r>
        <w:rPr>
          <w:rFonts w:ascii="Myriad Pro" w:hAnsi="Myriad Pro" w:cs="Arial"/>
          <w:b/>
          <w:bCs/>
          <w:color w:val="000000" w:themeColor="text1"/>
          <w:sz w:val="32"/>
          <w:szCs w:val="32"/>
        </w:rPr>
        <w:t>r analog: Gelernt wird vor Ort im Arbeitsprozess</w:t>
      </w:r>
    </w:p>
    <w:p w14:paraId="41B4F680" w14:textId="561AF2DE" w:rsidR="00491567" w:rsidRDefault="00DC20AF" w:rsidP="008C4766">
      <w:pPr>
        <w:spacing w:line="276" w:lineRule="auto"/>
        <w:rPr>
          <w:rFonts w:ascii="Myriad Pro" w:hAnsi="Myriad Pro" w:cs="Arial"/>
          <w:bCs/>
          <w:color w:val="000000" w:themeColor="text1"/>
          <w:sz w:val="22"/>
          <w:szCs w:val="28"/>
        </w:rPr>
      </w:pPr>
      <w:r>
        <w:rPr>
          <w:rFonts w:ascii="Myriad Pro" w:hAnsi="Myriad Pro" w:cs="Arial"/>
          <w:bCs/>
          <w:color w:val="000000" w:themeColor="text1"/>
          <w:sz w:val="22"/>
          <w:szCs w:val="28"/>
        </w:rPr>
        <w:t>„</w:t>
      </w:r>
      <w:r w:rsidR="00945FF6">
        <w:rPr>
          <w:rFonts w:ascii="Myriad Pro" w:hAnsi="Myriad Pro" w:cs="Arial"/>
          <w:bCs/>
          <w:color w:val="000000" w:themeColor="text1"/>
          <w:sz w:val="22"/>
          <w:szCs w:val="28"/>
        </w:rPr>
        <w:t>M</w:t>
      </w:r>
      <w:r w:rsidR="00945FF6" w:rsidRPr="00945FF6">
        <w:rPr>
          <w:rFonts w:ascii="Myriad Pro" w:hAnsi="Myriad Pro" w:cs="Arial"/>
          <w:bCs/>
          <w:color w:val="000000" w:themeColor="text1"/>
          <w:sz w:val="22"/>
          <w:szCs w:val="28"/>
        </w:rPr>
        <w:t>an muss nicht alles selber wissen, aber jemand anderen kennen</w:t>
      </w:r>
      <w:r w:rsidR="00402364">
        <w:rPr>
          <w:rFonts w:ascii="Myriad Pro" w:hAnsi="Myriad Pro" w:cs="Arial"/>
          <w:bCs/>
          <w:color w:val="000000" w:themeColor="text1"/>
          <w:sz w:val="22"/>
          <w:szCs w:val="28"/>
        </w:rPr>
        <w:t>,</w:t>
      </w:r>
      <w:r w:rsidR="00945FF6" w:rsidRPr="00945FF6">
        <w:rPr>
          <w:rFonts w:ascii="Myriad Pro" w:hAnsi="Myriad Pro" w:cs="Arial"/>
          <w:bCs/>
          <w:color w:val="000000" w:themeColor="text1"/>
          <w:sz w:val="22"/>
          <w:szCs w:val="28"/>
        </w:rPr>
        <w:t xml:space="preserve"> der es weiß</w:t>
      </w:r>
      <w:r>
        <w:rPr>
          <w:rFonts w:ascii="Myriad Pro" w:hAnsi="Myriad Pro" w:cs="Arial"/>
          <w:bCs/>
          <w:color w:val="000000" w:themeColor="text1"/>
          <w:sz w:val="22"/>
          <w:szCs w:val="28"/>
        </w:rPr>
        <w:t>“</w:t>
      </w:r>
      <w:r w:rsidR="00945FF6">
        <w:rPr>
          <w:rFonts w:ascii="Myriad Pro" w:hAnsi="Myriad Pro" w:cs="Arial"/>
          <w:bCs/>
          <w:color w:val="000000" w:themeColor="text1"/>
          <w:sz w:val="22"/>
          <w:szCs w:val="28"/>
        </w:rPr>
        <w:t xml:space="preserve">/ </w:t>
      </w:r>
      <w:r w:rsidR="00BC38AB" w:rsidRPr="00527B41">
        <w:rPr>
          <w:rFonts w:ascii="Myriad Pro" w:hAnsi="Myriad Pro" w:cs="Arial"/>
          <w:bCs/>
          <w:color w:val="000000" w:themeColor="text1"/>
          <w:sz w:val="22"/>
          <w:szCs w:val="28"/>
        </w:rPr>
        <w:t xml:space="preserve">DiaLogisch Praxis-Treff </w:t>
      </w:r>
      <w:r w:rsidR="00BC38AB">
        <w:rPr>
          <w:rFonts w:ascii="Myriad Pro" w:hAnsi="Myriad Pro" w:cs="Arial"/>
          <w:bCs/>
          <w:color w:val="000000" w:themeColor="text1"/>
          <w:sz w:val="22"/>
          <w:szCs w:val="28"/>
        </w:rPr>
        <w:t>im Sensorik-Netzwerk</w:t>
      </w:r>
      <w:r w:rsidR="00896231">
        <w:rPr>
          <w:rFonts w:ascii="Myriad Pro" w:hAnsi="Myriad Pro" w:cs="Arial"/>
          <w:bCs/>
          <w:color w:val="000000" w:themeColor="text1"/>
          <w:sz w:val="22"/>
          <w:szCs w:val="28"/>
        </w:rPr>
        <w:t xml:space="preserve">: </w:t>
      </w:r>
      <w:bookmarkEnd w:id="0"/>
      <w:r w:rsidR="00402364" w:rsidRPr="00402364">
        <w:rPr>
          <w:rFonts w:ascii="Myriad Pro" w:hAnsi="Myriad Pro" w:cs="Arial"/>
          <w:bCs/>
          <w:color w:val="000000" w:themeColor="text1"/>
          <w:sz w:val="22"/>
          <w:szCs w:val="28"/>
        </w:rPr>
        <w:t>Berufsprofile sind mehr als technisch-funktionale Kompetenzbünde</w:t>
      </w:r>
      <w:r w:rsidR="00402364">
        <w:rPr>
          <w:rFonts w:ascii="Myriad Pro" w:hAnsi="Myriad Pro" w:cs="Arial"/>
          <w:bCs/>
          <w:color w:val="000000" w:themeColor="text1"/>
          <w:sz w:val="22"/>
          <w:szCs w:val="28"/>
        </w:rPr>
        <w:t>l</w:t>
      </w:r>
    </w:p>
    <w:p w14:paraId="6B98262E" w14:textId="77777777" w:rsidR="00402364" w:rsidRPr="00527B41" w:rsidRDefault="00402364" w:rsidP="008C4766">
      <w:pPr>
        <w:spacing w:line="276" w:lineRule="auto"/>
        <w:rPr>
          <w:rFonts w:ascii="Myriad Pro" w:hAnsi="Myriad Pro"/>
          <w:b/>
          <w:i/>
          <w:sz w:val="22"/>
          <w:szCs w:val="22"/>
        </w:rPr>
      </w:pPr>
    </w:p>
    <w:p w14:paraId="6FB73F43" w14:textId="23440DA9" w:rsidR="00F27D8C" w:rsidRPr="00527B41" w:rsidRDefault="008C4766" w:rsidP="00A359E8">
      <w:pPr>
        <w:jc w:val="both"/>
        <w:rPr>
          <w:rFonts w:ascii="Myriad Pro" w:hAnsi="Myriad Pro"/>
          <w:b/>
          <w:sz w:val="22"/>
          <w:szCs w:val="22"/>
        </w:rPr>
      </w:pPr>
      <w:bookmarkStart w:id="2" w:name="_Hlk16088771"/>
      <w:r w:rsidRPr="00527B41">
        <w:rPr>
          <w:rFonts w:ascii="Myriad Pro" w:hAnsi="Myriad Pro"/>
          <w:b/>
          <w:sz w:val="22"/>
          <w:szCs w:val="22"/>
        </w:rPr>
        <w:t>REGENSBURG</w:t>
      </w:r>
      <w:r w:rsidR="00CC76FE" w:rsidRPr="00527B41">
        <w:rPr>
          <w:rFonts w:ascii="Myriad Pro" w:hAnsi="Myriad Pro"/>
          <w:b/>
          <w:sz w:val="22"/>
          <w:szCs w:val="22"/>
        </w:rPr>
        <w:t>.</w:t>
      </w:r>
      <w:r w:rsidRPr="00527B41">
        <w:rPr>
          <w:rFonts w:ascii="Myriad Pro" w:hAnsi="Myriad Pro"/>
          <w:b/>
          <w:sz w:val="22"/>
          <w:szCs w:val="22"/>
        </w:rPr>
        <w:t xml:space="preserve"> </w:t>
      </w:r>
      <w:r w:rsidR="008E2D48" w:rsidRPr="008E2D48">
        <w:rPr>
          <w:rFonts w:ascii="Myriad Pro" w:hAnsi="Myriad Pro"/>
          <w:b/>
          <w:sz w:val="22"/>
          <w:szCs w:val="22"/>
        </w:rPr>
        <w:t xml:space="preserve">Was verbirgt sich eigentlich hinter der Blase </w:t>
      </w:r>
      <w:r w:rsidR="00DC20AF">
        <w:rPr>
          <w:rFonts w:ascii="Myriad Pro" w:hAnsi="Myriad Pro"/>
          <w:b/>
          <w:sz w:val="22"/>
          <w:szCs w:val="22"/>
        </w:rPr>
        <w:t>„</w:t>
      </w:r>
      <w:r w:rsidR="008E2D48" w:rsidRPr="008E2D48">
        <w:rPr>
          <w:rFonts w:ascii="Myriad Pro" w:hAnsi="Myriad Pro"/>
          <w:b/>
          <w:sz w:val="22"/>
          <w:szCs w:val="22"/>
        </w:rPr>
        <w:t>digitale Kompetenz</w:t>
      </w:r>
      <w:r w:rsidR="00DC20AF">
        <w:rPr>
          <w:rFonts w:ascii="Myriad Pro" w:hAnsi="Myriad Pro"/>
          <w:b/>
          <w:sz w:val="22"/>
          <w:szCs w:val="22"/>
        </w:rPr>
        <w:t>“</w:t>
      </w:r>
      <w:r w:rsidR="008E2D48">
        <w:rPr>
          <w:rFonts w:ascii="Myriad Pro" w:hAnsi="Myriad Pro"/>
          <w:b/>
          <w:sz w:val="22"/>
          <w:szCs w:val="22"/>
        </w:rPr>
        <w:t xml:space="preserve"> </w:t>
      </w:r>
      <w:r w:rsidR="008E2D48" w:rsidRPr="008E2D48">
        <w:rPr>
          <w:rFonts w:ascii="Myriad Pro" w:hAnsi="Myriad Pro"/>
          <w:b/>
          <w:sz w:val="22"/>
          <w:szCs w:val="22"/>
        </w:rPr>
        <w:t xml:space="preserve">und wie </w:t>
      </w:r>
      <w:r w:rsidR="008E2D48">
        <w:rPr>
          <w:rFonts w:ascii="Myriad Pro" w:hAnsi="Myriad Pro"/>
          <w:b/>
          <w:sz w:val="22"/>
          <w:szCs w:val="22"/>
        </w:rPr>
        <w:t xml:space="preserve">definieren </w:t>
      </w:r>
      <w:r w:rsidR="008E2D48" w:rsidRPr="008E2D48">
        <w:rPr>
          <w:rFonts w:ascii="Myriad Pro" w:hAnsi="Myriad Pro"/>
          <w:b/>
          <w:sz w:val="22"/>
          <w:szCs w:val="22"/>
        </w:rPr>
        <w:t>Unternehmen dies</w:t>
      </w:r>
      <w:r w:rsidR="008E2D48">
        <w:rPr>
          <w:rFonts w:ascii="Myriad Pro" w:hAnsi="Myriad Pro"/>
          <w:b/>
          <w:sz w:val="22"/>
          <w:szCs w:val="22"/>
        </w:rPr>
        <w:t xml:space="preserve">en Begriff </w:t>
      </w:r>
      <w:r w:rsidR="008E2D48" w:rsidRPr="008E2D48">
        <w:rPr>
          <w:rFonts w:ascii="Myriad Pro" w:hAnsi="Myriad Pro"/>
          <w:b/>
          <w:sz w:val="22"/>
          <w:szCs w:val="22"/>
        </w:rPr>
        <w:t>für</w:t>
      </w:r>
      <w:r w:rsidR="008E2D48">
        <w:rPr>
          <w:rFonts w:ascii="Myriad Pro" w:hAnsi="Myriad Pro"/>
          <w:b/>
          <w:sz w:val="22"/>
          <w:szCs w:val="22"/>
        </w:rPr>
        <w:t xml:space="preserve"> ihre</w:t>
      </w:r>
      <w:r w:rsidR="008E2D48" w:rsidRPr="008E2D48">
        <w:rPr>
          <w:rFonts w:ascii="Myriad Pro" w:hAnsi="Myriad Pro"/>
          <w:b/>
          <w:sz w:val="22"/>
          <w:szCs w:val="22"/>
        </w:rPr>
        <w:t xml:space="preserve"> tägliche</w:t>
      </w:r>
      <w:r w:rsidR="008E2D48">
        <w:rPr>
          <w:rFonts w:ascii="Myriad Pro" w:hAnsi="Myriad Pro"/>
          <w:b/>
          <w:sz w:val="22"/>
          <w:szCs w:val="22"/>
        </w:rPr>
        <w:t>n Arbeit? Antworten auf diese Frage</w:t>
      </w:r>
      <w:r w:rsidR="00A76A7A">
        <w:rPr>
          <w:rFonts w:ascii="Myriad Pro" w:hAnsi="Myriad Pro"/>
          <w:b/>
          <w:sz w:val="22"/>
          <w:szCs w:val="22"/>
        </w:rPr>
        <w:t>n</w:t>
      </w:r>
      <w:r w:rsidR="008E2D48">
        <w:rPr>
          <w:rFonts w:ascii="Myriad Pro" w:hAnsi="Myriad Pro"/>
          <w:b/>
          <w:sz w:val="22"/>
          <w:szCs w:val="22"/>
        </w:rPr>
        <w:t xml:space="preserve"> lieferte der DiaLogisch Praxis-Treff im Sensorik-Netzwerk am 11. Februar 2020</w:t>
      </w:r>
      <w:r w:rsidR="008B6794">
        <w:rPr>
          <w:rFonts w:ascii="Myriad Pro" w:hAnsi="Myriad Pro"/>
          <w:b/>
          <w:sz w:val="22"/>
          <w:szCs w:val="22"/>
        </w:rPr>
        <w:t xml:space="preserve">. </w:t>
      </w:r>
      <w:r w:rsidR="00477820">
        <w:rPr>
          <w:rFonts w:ascii="Myriad Pro" w:hAnsi="Myriad Pro"/>
          <w:b/>
          <w:sz w:val="22"/>
          <w:szCs w:val="22"/>
        </w:rPr>
        <w:t xml:space="preserve">Als </w:t>
      </w:r>
      <w:r w:rsidR="00BC38AB">
        <w:rPr>
          <w:rFonts w:ascii="Myriad Pro" w:hAnsi="Myriad Pro"/>
          <w:b/>
          <w:sz w:val="22"/>
          <w:szCs w:val="22"/>
        </w:rPr>
        <w:t xml:space="preserve">Experten </w:t>
      </w:r>
      <w:r w:rsidR="00DC20AF">
        <w:rPr>
          <w:rFonts w:ascii="Myriad Pro" w:hAnsi="Myriad Pro"/>
          <w:b/>
          <w:sz w:val="22"/>
          <w:szCs w:val="22"/>
        </w:rPr>
        <w:t xml:space="preserve">waren </w:t>
      </w:r>
      <w:r w:rsidR="00477820">
        <w:rPr>
          <w:rFonts w:ascii="Myriad Pro" w:hAnsi="Myriad Pro"/>
          <w:b/>
          <w:sz w:val="22"/>
          <w:szCs w:val="22"/>
        </w:rPr>
        <w:t>diese</w:t>
      </w:r>
      <w:r w:rsidR="002A0D9B">
        <w:rPr>
          <w:rFonts w:ascii="Myriad Pro" w:hAnsi="Myriad Pro"/>
          <w:b/>
          <w:sz w:val="22"/>
          <w:szCs w:val="22"/>
        </w:rPr>
        <w:t>s Mal</w:t>
      </w:r>
      <w:r w:rsidR="00477820">
        <w:rPr>
          <w:rFonts w:ascii="Myriad Pro" w:hAnsi="Myriad Pro"/>
          <w:b/>
          <w:sz w:val="22"/>
          <w:szCs w:val="22"/>
        </w:rPr>
        <w:t xml:space="preserve"> Dr. Daniela Ahrens von der Universität Bremen und Johannes Guischard von der ANDREAS STIHL AG &amp; Co. KG zu Besuch. </w:t>
      </w:r>
      <w:bookmarkEnd w:id="2"/>
    </w:p>
    <w:bookmarkEnd w:id="1"/>
    <w:p w14:paraId="42FC7487" w14:textId="77777777" w:rsidR="00477820" w:rsidRPr="0025777D" w:rsidRDefault="00477820" w:rsidP="005B2CD1">
      <w:pPr>
        <w:rPr>
          <w:rFonts w:ascii="Calibri" w:hAnsi="Calibri" w:cs="Calibri"/>
        </w:rPr>
      </w:pPr>
    </w:p>
    <w:p w14:paraId="34F6F4BA" w14:textId="5DB683B5" w:rsidR="00DB2664" w:rsidRDefault="008E2D48" w:rsidP="003B38CA">
      <w:pPr>
        <w:jc w:val="both"/>
        <w:rPr>
          <w:rFonts w:ascii="Myriad Pro" w:hAnsi="Myriad Pro" w:cs="Arial"/>
          <w:bCs/>
          <w:sz w:val="22"/>
          <w:szCs w:val="28"/>
        </w:rPr>
      </w:pPr>
      <w:r w:rsidRPr="0025777D">
        <w:rPr>
          <w:rFonts w:ascii="Myriad Pro" w:hAnsi="Myriad Pro" w:cs="Arial"/>
          <w:bCs/>
          <w:sz w:val="22"/>
          <w:szCs w:val="28"/>
        </w:rPr>
        <w:t xml:space="preserve">Digitale Kompetenz ist eine der acht Schlüsselkompetenzen für lebenslanges Lernen. Beschäftigte müssen mit digitalen Anwendungen umzugehen wissen und sich im digitalen Raum sicher und kompetent bewegen können. </w:t>
      </w:r>
      <w:r w:rsidR="000D5F50">
        <w:rPr>
          <w:rFonts w:ascii="Myriad Pro" w:hAnsi="Myriad Pro" w:cs="Arial"/>
          <w:bCs/>
          <w:sz w:val="22"/>
          <w:szCs w:val="28"/>
        </w:rPr>
        <w:t>„</w:t>
      </w:r>
      <w:r w:rsidRPr="0025777D">
        <w:rPr>
          <w:rFonts w:ascii="Myriad Pro" w:hAnsi="Myriad Pro" w:cs="Arial"/>
          <w:bCs/>
          <w:sz w:val="22"/>
          <w:szCs w:val="28"/>
        </w:rPr>
        <w:t>Betriebliche Bildungsarbeit daher auf Anpassungsqualifizierung an technologische Entwicklungen zu reduzie</w:t>
      </w:r>
      <w:r w:rsidR="000142A7" w:rsidRPr="0025777D">
        <w:rPr>
          <w:rFonts w:ascii="Myriad Pro" w:hAnsi="Myriad Pro" w:cs="Arial"/>
          <w:bCs/>
          <w:sz w:val="22"/>
          <w:szCs w:val="28"/>
        </w:rPr>
        <w:t>ren, wäre zu kurz gedacht</w:t>
      </w:r>
      <w:r w:rsidR="000D5F50">
        <w:rPr>
          <w:rFonts w:ascii="Myriad Pro" w:hAnsi="Myriad Pro" w:cs="Arial"/>
          <w:bCs/>
          <w:sz w:val="22"/>
          <w:szCs w:val="28"/>
        </w:rPr>
        <w:t>“</w:t>
      </w:r>
      <w:r w:rsidR="000142A7" w:rsidRPr="0025777D">
        <w:rPr>
          <w:rFonts w:ascii="Myriad Pro" w:hAnsi="Myriad Pro" w:cs="Arial"/>
          <w:bCs/>
          <w:sz w:val="22"/>
          <w:szCs w:val="28"/>
        </w:rPr>
        <w:t xml:space="preserve">, so Dr. Daniela Ahrens vom Institut für Technik und Bildung der Universität Bremen, Expertin </w:t>
      </w:r>
      <w:r w:rsidR="0025777D" w:rsidRPr="0025777D">
        <w:rPr>
          <w:rFonts w:ascii="Myriad Pro" w:hAnsi="Myriad Pro" w:cs="Arial"/>
          <w:bCs/>
          <w:sz w:val="22"/>
          <w:szCs w:val="28"/>
        </w:rPr>
        <w:t>für</w:t>
      </w:r>
      <w:r w:rsidR="000142A7" w:rsidRPr="0025777D">
        <w:rPr>
          <w:rFonts w:ascii="Myriad Pro" w:hAnsi="Myriad Pro" w:cs="Arial"/>
          <w:bCs/>
          <w:sz w:val="22"/>
          <w:szCs w:val="28"/>
        </w:rPr>
        <w:t xml:space="preserve"> </w:t>
      </w:r>
      <w:r w:rsidR="00DC20AF">
        <w:rPr>
          <w:rFonts w:ascii="Myriad Pro" w:hAnsi="Myriad Pro" w:cs="Arial"/>
          <w:bCs/>
          <w:sz w:val="22"/>
          <w:szCs w:val="28"/>
        </w:rPr>
        <w:t>„</w:t>
      </w:r>
      <w:r w:rsidR="000142A7" w:rsidRPr="0025777D">
        <w:rPr>
          <w:rFonts w:ascii="Myriad Pro" w:hAnsi="Myriad Pro" w:cs="Arial"/>
          <w:bCs/>
          <w:sz w:val="22"/>
          <w:szCs w:val="28"/>
        </w:rPr>
        <w:t>Arbeitsprozesse und berufliche Bildung</w:t>
      </w:r>
      <w:r w:rsidR="00DC20AF">
        <w:rPr>
          <w:rFonts w:ascii="Myriad Pro" w:hAnsi="Myriad Pro" w:cs="Arial"/>
          <w:bCs/>
          <w:sz w:val="22"/>
          <w:szCs w:val="28"/>
        </w:rPr>
        <w:t>“</w:t>
      </w:r>
      <w:r w:rsidR="000142A7" w:rsidRPr="0025777D">
        <w:rPr>
          <w:rFonts w:ascii="Myriad Pro" w:hAnsi="Myriad Pro" w:cs="Arial"/>
          <w:bCs/>
          <w:sz w:val="22"/>
          <w:szCs w:val="28"/>
        </w:rPr>
        <w:t xml:space="preserve">. </w:t>
      </w:r>
      <w:r w:rsidR="0025777D" w:rsidRPr="0025777D">
        <w:rPr>
          <w:rFonts w:ascii="Myriad Pro" w:hAnsi="Myriad Pro" w:cs="Arial"/>
          <w:bCs/>
          <w:sz w:val="22"/>
          <w:szCs w:val="28"/>
        </w:rPr>
        <w:t>I</w:t>
      </w:r>
      <w:r w:rsidR="00477820" w:rsidRPr="0025777D">
        <w:rPr>
          <w:rFonts w:ascii="Myriad Pro" w:hAnsi="Myriad Pro" w:cs="Arial"/>
          <w:bCs/>
          <w:sz w:val="22"/>
          <w:szCs w:val="28"/>
        </w:rPr>
        <w:t xml:space="preserve">n Forschungsprojekten </w:t>
      </w:r>
      <w:r w:rsidR="0025777D" w:rsidRPr="0025777D">
        <w:rPr>
          <w:rFonts w:ascii="Myriad Pro" w:hAnsi="Myriad Pro" w:cs="Arial"/>
          <w:bCs/>
          <w:sz w:val="22"/>
          <w:szCs w:val="28"/>
        </w:rPr>
        <w:t>hat sie u.</w:t>
      </w:r>
      <w:r w:rsidR="00DC20AF">
        <w:rPr>
          <w:rFonts w:ascii="Myriad Pro" w:hAnsi="Myriad Pro" w:cs="Arial"/>
          <w:bCs/>
          <w:sz w:val="22"/>
          <w:szCs w:val="28"/>
        </w:rPr>
        <w:t xml:space="preserve"> </w:t>
      </w:r>
      <w:r w:rsidR="0025777D" w:rsidRPr="0025777D">
        <w:rPr>
          <w:rFonts w:ascii="Myriad Pro" w:hAnsi="Myriad Pro" w:cs="Arial"/>
          <w:bCs/>
          <w:sz w:val="22"/>
          <w:szCs w:val="28"/>
        </w:rPr>
        <w:t xml:space="preserve">a. </w:t>
      </w:r>
      <w:r w:rsidR="00477820" w:rsidRPr="0025777D">
        <w:rPr>
          <w:rFonts w:ascii="Myriad Pro" w:hAnsi="Myriad Pro" w:cs="Arial"/>
          <w:bCs/>
          <w:sz w:val="22"/>
          <w:szCs w:val="28"/>
        </w:rPr>
        <w:t xml:space="preserve">das Thema </w:t>
      </w:r>
      <w:r w:rsidR="00DC20AF">
        <w:rPr>
          <w:rFonts w:ascii="Myriad Pro" w:hAnsi="Myriad Pro" w:cs="Arial"/>
          <w:bCs/>
          <w:sz w:val="22"/>
          <w:szCs w:val="28"/>
        </w:rPr>
        <w:t>„</w:t>
      </w:r>
      <w:r w:rsidR="00002593" w:rsidRPr="0025777D">
        <w:rPr>
          <w:rFonts w:ascii="Myriad Pro" w:hAnsi="Myriad Pro" w:cs="Arial"/>
          <w:bCs/>
          <w:sz w:val="22"/>
          <w:szCs w:val="28"/>
        </w:rPr>
        <w:t>Kompetenzentwicklung in analog</w:t>
      </w:r>
      <w:r w:rsidR="00477820" w:rsidRPr="0025777D">
        <w:rPr>
          <w:rFonts w:ascii="Myriad Pro" w:hAnsi="Myriad Pro" w:cs="Arial"/>
          <w:bCs/>
          <w:sz w:val="22"/>
          <w:szCs w:val="28"/>
        </w:rPr>
        <w:t>en</w:t>
      </w:r>
      <w:r w:rsidR="00477820" w:rsidRPr="0025777D">
        <w:t xml:space="preserve"> </w:t>
      </w:r>
      <w:r w:rsidR="00477820" w:rsidRPr="0025777D">
        <w:rPr>
          <w:rFonts w:ascii="Myriad Pro" w:hAnsi="Myriad Pro" w:cs="Arial"/>
          <w:bCs/>
          <w:sz w:val="22"/>
          <w:szCs w:val="28"/>
        </w:rPr>
        <w:t>und digitalen Arbeitswelten</w:t>
      </w:r>
      <w:r w:rsidR="00DC20AF">
        <w:rPr>
          <w:rFonts w:ascii="Myriad Pro" w:hAnsi="Myriad Pro" w:cs="Arial"/>
          <w:bCs/>
          <w:sz w:val="22"/>
          <w:szCs w:val="28"/>
        </w:rPr>
        <w:t>“</w:t>
      </w:r>
      <w:r w:rsidR="00477820" w:rsidRPr="0025777D">
        <w:rPr>
          <w:rFonts w:ascii="Myriad Pro" w:hAnsi="Myriad Pro" w:cs="Arial"/>
          <w:bCs/>
          <w:sz w:val="22"/>
          <w:szCs w:val="28"/>
        </w:rPr>
        <w:t xml:space="preserve"> aufgearbeitet.</w:t>
      </w:r>
      <w:r w:rsidR="0025777D">
        <w:rPr>
          <w:rFonts w:ascii="Myriad Pro" w:hAnsi="Myriad Pro" w:cs="Arial"/>
          <w:bCs/>
          <w:sz w:val="22"/>
          <w:szCs w:val="28"/>
        </w:rPr>
        <w:t xml:space="preserve"> Sie zeigte, wie weitreichend die Definitionen der „Digitalen Kompetenz“ sein können – vom „sicher</w:t>
      </w:r>
      <w:r w:rsidR="00DC20AF">
        <w:rPr>
          <w:rFonts w:ascii="Myriad Pro" w:hAnsi="Myriad Pro" w:cs="Arial"/>
          <w:bCs/>
          <w:sz w:val="22"/>
          <w:szCs w:val="28"/>
        </w:rPr>
        <w:t>e</w:t>
      </w:r>
      <w:r w:rsidR="0025777D">
        <w:rPr>
          <w:rFonts w:ascii="Myriad Pro" w:hAnsi="Myriad Pro" w:cs="Arial"/>
          <w:bCs/>
          <w:sz w:val="22"/>
          <w:szCs w:val="28"/>
        </w:rPr>
        <w:t>n Umgang mit digitalen Geräten“ bis hin zu</w:t>
      </w:r>
      <w:r w:rsidR="005D5390">
        <w:rPr>
          <w:rFonts w:ascii="Myriad Pro" w:hAnsi="Myriad Pro" w:cs="Arial"/>
          <w:bCs/>
          <w:sz w:val="22"/>
          <w:szCs w:val="28"/>
        </w:rPr>
        <w:t>r</w:t>
      </w:r>
      <w:r w:rsidR="0025777D">
        <w:rPr>
          <w:rFonts w:ascii="Myriad Pro" w:hAnsi="Myriad Pro" w:cs="Arial"/>
          <w:bCs/>
          <w:sz w:val="22"/>
          <w:szCs w:val="28"/>
        </w:rPr>
        <w:t xml:space="preserve"> „</w:t>
      </w:r>
      <w:r w:rsidR="005D5390">
        <w:rPr>
          <w:rFonts w:ascii="Myriad Pro" w:hAnsi="Myriad Pro" w:cs="Arial"/>
          <w:bCs/>
          <w:sz w:val="22"/>
          <w:szCs w:val="28"/>
        </w:rPr>
        <w:t>Fähigkeit von Mita</w:t>
      </w:r>
      <w:r w:rsidR="00DB2664">
        <w:rPr>
          <w:rFonts w:ascii="Myriad Pro" w:hAnsi="Myriad Pro" w:cs="Arial"/>
          <w:bCs/>
          <w:sz w:val="22"/>
          <w:szCs w:val="28"/>
        </w:rPr>
        <w:t>r</w:t>
      </w:r>
      <w:r w:rsidR="005D5390">
        <w:rPr>
          <w:rFonts w:ascii="Myriad Pro" w:hAnsi="Myriad Pro" w:cs="Arial"/>
          <w:bCs/>
          <w:sz w:val="22"/>
          <w:szCs w:val="28"/>
        </w:rPr>
        <w:t>beitern“</w:t>
      </w:r>
      <w:r w:rsidR="00A76A7A">
        <w:rPr>
          <w:rFonts w:ascii="Myriad Pro" w:hAnsi="Myriad Pro" w:cs="Arial"/>
          <w:bCs/>
          <w:sz w:val="22"/>
          <w:szCs w:val="28"/>
        </w:rPr>
        <w:t>,</w:t>
      </w:r>
      <w:r w:rsidR="005D5390">
        <w:rPr>
          <w:rFonts w:ascii="Myriad Pro" w:hAnsi="Myriad Pro" w:cs="Arial"/>
          <w:bCs/>
          <w:sz w:val="22"/>
          <w:szCs w:val="28"/>
        </w:rPr>
        <w:t xml:space="preserve"> auch die digitale Transformation eines Unternehmens vorantreiben zu können. </w:t>
      </w:r>
    </w:p>
    <w:p w14:paraId="7975A1A9" w14:textId="77777777" w:rsidR="00DB2664" w:rsidRDefault="00DB2664" w:rsidP="003B38CA">
      <w:pPr>
        <w:jc w:val="both"/>
        <w:rPr>
          <w:rFonts w:ascii="Myriad Pro" w:hAnsi="Myriad Pro" w:cs="Arial"/>
          <w:bCs/>
          <w:sz w:val="22"/>
          <w:szCs w:val="28"/>
        </w:rPr>
      </w:pPr>
    </w:p>
    <w:p w14:paraId="345ACC94" w14:textId="7108FAF9" w:rsidR="003B38CA" w:rsidRPr="000142A7" w:rsidRDefault="005D5390" w:rsidP="003B38CA">
      <w:pPr>
        <w:jc w:val="both"/>
        <w:rPr>
          <w:rFonts w:ascii="Myriad Pro" w:hAnsi="Myriad Pro" w:cs="Arial"/>
          <w:bCs/>
          <w:color w:val="000000" w:themeColor="text1"/>
          <w:sz w:val="22"/>
          <w:szCs w:val="28"/>
        </w:rPr>
      </w:pPr>
      <w:r>
        <w:rPr>
          <w:rFonts w:ascii="Myriad Pro" w:hAnsi="Myriad Pro" w:cs="Arial"/>
          <w:bCs/>
          <w:sz w:val="22"/>
          <w:szCs w:val="28"/>
        </w:rPr>
        <w:t xml:space="preserve">Für Staunen sorgten auch aktuelle </w:t>
      </w:r>
      <w:r w:rsidR="00DB2664">
        <w:rPr>
          <w:rFonts w:ascii="Myriad Pro" w:hAnsi="Myriad Pro" w:cs="Arial"/>
          <w:bCs/>
          <w:sz w:val="22"/>
          <w:szCs w:val="28"/>
        </w:rPr>
        <w:t>Z</w:t>
      </w:r>
      <w:r>
        <w:rPr>
          <w:rFonts w:ascii="Myriad Pro" w:hAnsi="Myriad Pro" w:cs="Arial"/>
          <w:bCs/>
          <w:sz w:val="22"/>
          <w:szCs w:val="28"/>
        </w:rPr>
        <w:t xml:space="preserve">ahlen, u. a. das Ergebnis einer BITKOM-Studie aus dem Jahr 2018: </w:t>
      </w:r>
      <w:r w:rsidRPr="002B7D73">
        <w:rPr>
          <w:rFonts w:ascii="Myriad Pro" w:hAnsi="Myriad Pro" w:cs="Arial"/>
          <w:bCs/>
          <w:sz w:val="22"/>
          <w:szCs w:val="28"/>
        </w:rPr>
        <w:t xml:space="preserve">Jedes </w:t>
      </w:r>
      <w:r w:rsidR="003B38CA" w:rsidRPr="0025777D">
        <w:rPr>
          <w:rFonts w:ascii="Myriad Pro" w:hAnsi="Myriad Pro" w:cs="Arial"/>
          <w:bCs/>
          <w:sz w:val="22"/>
          <w:szCs w:val="28"/>
        </w:rPr>
        <w:t>fünfte Unternehmen bietet keine Weiterbildung</w:t>
      </w:r>
      <w:r>
        <w:rPr>
          <w:rFonts w:ascii="Myriad Pro" w:hAnsi="Myriad Pro" w:cs="Arial"/>
          <w:bCs/>
          <w:sz w:val="22"/>
          <w:szCs w:val="28"/>
        </w:rPr>
        <w:t xml:space="preserve"> an.</w:t>
      </w:r>
      <w:r w:rsidR="002B7D73">
        <w:rPr>
          <w:rFonts w:ascii="Myriad Pro" w:hAnsi="Myriad Pro" w:cs="Arial"/>
          <w:bCs/>
          <w:sz w:val="22"/>
          <w:szCs w:val="28"/>
        </w:rPr>
        <w:t xml:space="preserve"> </w:t>
      </w:r>
      <w:r w:rsidR="003B38CA">
        <w:rPr>
          <w:rFonts w:ascii="Myriad Pro" w:hAnsi="Myriad Pro" w:cs="Arial"/>
          <w:bCs/>
          <w:color w:val="000000" w:themeColor="text1"/>
          <w:sz w:val="22"/>
          <w:szCs w:val="28"/>
        </w:rPr>
        <w:t>„B</w:t>
      </w:r>
      <w:r w:rsidR="003B38CA" w:rsidRPr="003B38CA">
        <w:rPr>
          <w:rFonts w:ascii="Myriad Pro" w:hAnsi="Myriad Pro" w:cs="Arial"/>
          <w:bCs/>
          <w:color w:val="000000" w:themeColor="text1"/>
          <w:sz w:val="22"/>
          <w:szCs w:val="28"/>
        </w:rPr>
        <w:t xml:space="preserve">erufsprofile sind mehr als </w:t>
      </w:r>
      <w:r w:rsidR="003B38CA" w:rsidRPr="003B38CA">
        <w:rPr>
          <w:rFonts w:ascii="Myriad Pro" w:hAnsi="Myriad Pro" w:cs="Arial"/>
          <w:bCs/>
          <w:color w:val="000000" w:themeColor="text1"/>
          <w:sz w:val="22"/>
          <w:szCs w:val="28"/>
        </w:rPr>
        <w:t>technisch-funktionale</w:t>
      </w:r>
      <w:r>
        <w:rPr>
          <w:rFonts w:ascii="Myriad Pro" w:hAnsi="Myriad Pro" w:cs="Arial"/>
          <w:bCs/>
          <w:color w:val="000000" w:themeColor="text1"/>
          <w:sz w:val="22"/>
          <w:szCs w:val="28"/>
        </w:rPr>
        <w:t xml:space="preserve"> </w:t>
      </w:r>
      <w:r w:rsidR="003B38CA">
        <w:rPr>
          <w:rFonts w:ascii="Myriad Pro" w:hAnsi="Myriad Pro" w:cs="Arial"/>
          <w:bCs/>
          <w:color w:val="000000" w:themeColor="text1"/>
          <w:sz w:val="22"/>
          <w:szCs w:val="28"/>
        </w:rPr>
        <w:t xml:space="preserve">Kompetenzbündel“, so Ahrens. </w:t>
      </w:r>
      <w:r>
        <w:rPr>
          <w:rFonts w:ascii="Myriad Pro" w:hAnsi="Myriad Pro" w:cs="Arial"/>
          <w:bCs/>
          <w:color w:val="000000" w:themeColor="text1"/>
          <w:sz w:val="22"/>
          <w:szCs w:val="28"/>
        </w:rPr>
        <w:t xml:space="preserve">Sie prägen auch die </w:t>
      </w:r>
      <w:r w:rsidR="003B38CA" w:rsidRPr="003B38CA">
        <w:rPr>
          <w:rFonts w:ascii="Myriad Pro" w:hAnsi="Myriad Pro" w:cs="Arial"/>
          <w:bCs/>
          <w:color w:val="000000" w:themeColor="text1"/>
          <w:sz w:val="22"/>
          <w:szCs w:val="28"/>
        </w:rPr>
        <w:t>Identität und den</w:t>
      </w:r>
      <w:r w:rsidR="003B38CA" w:rsidRPr="003B38CA">
        <w:rPr>
          <w:rFonts w:ascii="Myriad Pro" w:hAnsi="Myriad Pro" w:cs="Arial"/>
          <w:bCs/>
          <w:color w:val="000000" w:themeColor="text1"/>
          <w:sz w:val="22"/>
          <w:szCs w:val="28"/>
        </w:rPr>
        <w:br/>
        <w:t>Lebenslauf des Einzelnen.</w:t>
      </w:r>
      <w:r w:rsidR="003B38CA">
        <w:rPr>
          <w:rFonts w:ascii="Myriad Pro" w:hAnsi="Myriad Pro" w:cs="Arial"/>
          <w:bCs/>
          <w:color w:val="000000" w:themeColor="text1"/>
          <w:sz w:val="22"/>
          <w:szCs w:val="28"/>
        </w:rPr>
        <w:t xml:space="preserve"> In ihrem Resümee betonte sie </w:t>
      </w:r>
      <w:r>
        <w:rPr>
          <w:rFonts w:ascii="Myriad Pro" w:hAnsi="Myriad Pro" w:cs="Arial"/>
          <w:bCs/>
          <w:color w:val="000000" w:themeColor="text1"/>
          <w:sz w:val="22"/>
          <w:szCs w:val="28"/>
        </w:rPr>
        <w:t>zudem</w:t>
      </w:r>
      <w:r w:rsidR="003B38CA">
        <w:rPr>
          <w:rFonts w:ascii="Myriad Pro" w:hAnsi="Myriad Pro" w:cs="Arial"/>
          <w:bCs/>
          <w:color w:val="000000" w:themeColor="text1"/>
          <w:sz w:val="22"/>
          <w:szCs w:val="28"/>
        </w:rPr>
        <w:t>, dass insbesondere auch „</w:t>
      </w:r>
      <w:r>
        <w:rPr>
          <w:rFonts w:ascii="Myriad Pro" w:hAnsi="Myriad Pro" w:cs="Arial"/>
          <w:bCs/>
          <w:color w:val="000000" w:themeColor="text1"/>
          <w:sz w:val="22"/>
          <w:szCs w:val="28"/>
        </w:rPr>
        <w:t>n</w:t>
      </w:r>
      <w:r w:rsidR="003B38CA">
        <w:rPr>
          <w:rFonts w:ascii="Myriad Pro" w:hAnsi="Myriad Pro" w:cs="Arial"/>
          <w:bCs/>
          <w:color w:val="000000" w:themeColor="text1"/>
          <w:sz w:val="22"/>
          <w:szCs w:val="28"/>
        </w:rPr>
        <w:t>icht-</w:t>
      </w:r>
      <w:r>
        <w:rPr>
          <w:rFonts w:ascii="Myriad Pro" w:hAnsi="Myriad Pro" w:cs="Arial"/>
          <w:bCs/>
          <w:color w:val="000000" w:themeColor="text1"/>
          <w:sz w:val="22"/>
          <w:szCs w:val="28"/>
        </w:rPr>
        <w:t>m</w:t>
      </w:r>
      <w:r w:rsidR="003B38CA">
        <w:rPr>
          <w:rFonts w:ascii="Myriad Pro" w:hAnsi="Myriad Pro" w:cs="Arial"/>
          <w:bCs/>
          <w:color w:val="000000" w:themeColor="text1"/>
          <w:sz w:val="22"/>
          <w:szCs w:val="28"/>
        </w:rPr>
        <w:t>aschinelle</w:t>
      </w:r>
      <w:r w:rsidR="003B38CA" w:rsidRPr="003B38CA">
        <w:rPr>
          <w:rFonts w:ascii="Myriad Pro" w:hAnsi="Myriad Pro" w:cs="Arial"/>
          <w:bCs/>
          <w:color w:val="000000" w:themeColor="text1"/>
          <w:sz w:val="22"/>
          <w:szCs w:val="28"/>
        </w:rPr>
        <w:t>“</w:t>
      </w:r>
      <w:r w:rsidR="003B38CA">
        <w:rPr>
          <w:rFonts w:ascii="Myriad Pro" w:hAnsi="Myriad Pro" w:cs="Arial"/>
          <w:bCs/>
          <w:color w:val="000000" w:themeColor="text1"/>
          <w:sz w:val="22"/>
          <w:szCs w:val="28"/>
        </w:rPr>
        <w:t xml:space="preserve"> </w:t>
      </w:r>
      <w:r>
        <w:rPr>
          <w:rFonts w:ascii="Myriad Pro" w:hAnsi="Myriad Pro" w:cs="Arial"/>
          <w:bCs/>
          <w:color w:val="000000" w:themeColor="text1"/>
          <w:sz w:val="22"/>
          <w:szCs w:val="28"/>
        </w:rPr>
        <w:t xml:space="preserve">Kompetenzen </w:t>
      </w:r>
      <w:r w:rsidR="003B38CA">
        <w:rPr>
          <w:rFonts w:ascii="Myriad Pro" w:hAnsi="Myriad Pro" w:cs="Arial"/>
          <w:bCs/>
          <w:color w:val="000000" w:themeColor="text1"/>
          <w:sz w:val="22"/>
          <w:szCs w:val="28"/>
        </w:rPr>
        <w:t>gestärkt werden m</w:t>
      </w:r>
      <w:r>
        <w:rPr>
          <w:rFonts w:ascii="Myriad Pro" w:hAnsi="Myriad Pro" w:cs="Arial"/>
          <w:bCs/>
          <w:color w:val="000000" w:themeColor="text1"/>
          <w:sz w:val="22"/>
          <w:szCs w:val="28"/>
        </w:rPr>
        <w:t>üssen</w:t>
      </w:r>
      <w:r w:rsidR="003B38CA">
        <w:rPr>
          <w:rFonts w:ascii="Myriad Pro" w:hAnsi="Myriad Pro" w:cs="Arial"/>
          <w:bCs/>
          <w:color w:val="000000" w:themeColor="text1"/>
          <w:sz w:val="22"/>
          <w:szCs w:val="28"/>
        </w:rPr>
        <w:t>. Hierzu zählt sie neben Kreativität den Umgang mit Nicht-Planbarem sowie s</w:t>
      </w:r>
      <w:r w:rsidR="003B38CA" w:rsidRPr="003B38CA">
        <w:rPr>
          <w:rFonts w:ascii="Myriad Pro" w:hAnsi="Myriad Pro" w:cs="Arial"/>
          <w:bCs/>
          <w:color w:val="000000" w:themeColor="text1"/>
          <w:sz w:val="22"/>
          <w:szCs w:val="28"/>
        </w:rPr>
        <w:t>oziale Kompetenzen</w:t>
      </w:r>
      <w:r w:rsidR="003B38CA">
        <w:rPr>
          <w:rFonts w:ascii="Myriad Pro" w:hAnsi="Myriad Pro" w:cs="Arial"/>
          <w:bCs/>
          <w:color w:val="000000" w:themeColor="text1"/>
          <w:sz w:val="22"/>
          <w:szCs w:val="28"/>
        </w:rPr>
        <w:t xml:space="preserve"> und </w:t>
      </w:r>
      <w:r w:rsidR="003B38CA" w:rsidRPr="003B38CA">
        <w:rPr>
          <w:rFonts w:ascii="Myriad Pro" w:hAnsi="Myriad Pro" w:cs="Arial"/>
          <w:bCs/>
          <w:color w:val="000000" w:themeColor="text1"/>
          <w:sz w:val="22"/>
          <w:szCs w:val="28"/>
        </w:rPr>
        <w:t>moralische Urteilsfähigkeit</w:t>
      </w:r>
      <w:r w:rsidR="003B38CA">
        <w:rPr>
          <w:rFonts w:ascii="Myriad Pro" w:hAnsi="Myriad Pro" w:cs="Arial"/>
          <w:bCs/>
          <w:color w:val="000000" w:themeColor="text1"/>
          <w:sz w:val="22"/>
          <w:szCs w:val="28"/>
        </w:rPr>
        <w:t>.</w:t>
      </w:r>
    </w:p>
    <w:p w14:paraId="2CCE0DD4" w14:textId="77777777" w:rsidR="001C0E41" w:rsidRDefault="001C0E41" w:rsidP="001C0E41">
      <w:pPr>
        <w:jc w:val="both"/>
        <w:rPr>
          <w:rFonts w:ascii="Myriad Pro" w:hAnsi="Myriad Pro" w:cs="Arial"/>
          <w:bCs/>
          <w:color w:val="000000" w:themeColor="text1"/>
          <w:sz w:val="22"/>
          <w:szCs w:val="28"/>
        </w:rPr>
      </w:pPr>
    </w:p>
    <w:p w14:paraId="76BC4143" w14:textId="49D96C11" w:rsidR="00DB2664" w:rsidRDefault="001C0E41" w:rsidP="005A2D85">
      <w:pPr>
        <w:jc w:val="both"/>
        <w:rPr>
          <w:rFonts w:ascii="Myriad Pro" w:hAnsi="Myriad Pro"/>
          <w:sz w:val="22"/>
          <w:szCs w:val="22"/>
        </w:rPr>
      </w:pPr>
      <w:r>
        <w:rPr>
          <w:rFonts w:ascii="Myriad Pro" w:hAnsi="Myriad Pro" w:cs="Arial"/>
          <w:bCs/>
          <w:color w:val="000000" w:themeColor="text1"/>
          <w:sz w:val="22"/>
          <w:szCs w:val="28"/>
        </w:rPr>
        <w:t>Ein konkretes Beispiel aus der Praxis hat</w:t>
      </w:r>
      <w:r w:rsidR="000142A7">
        <w:rPr>
          <w:rFonts w:ascii="Myriad Pro" w:hAnsi="Myriad Pro" w:cs="Arial"/>
          <w:bCs/>
          <w:color w:val="000000" w:themeColor="text1"/>
          <w:sz w:val="22"/>
          <w:szCs w:val="28"/>
        </w:rPr>
        <w:t>te</w:t>
      </w:r>
      <w:r w:rsidR="005D5390">
        <w:rPr>
          <w:rFonts w:ascii="Myriad Pro" w:hAnsi="Myriad Pro" w:cs="Arial"/>
          <w:bCs/>
          <w:color w:val="000000" w:themeColor="text1"/>
          <w:sz w:val="22"/>
          <w:szCs w:val="28"/>
        </w:rPr>
        <w:t>n</w:t>
      </w:r>
      <w:r>
        <w:rPr>
          <w:rFonts w:ascii="Myriad Pro" w:hAnsi="Myriad Pro" w:cs="Arial"/>
          <w:bCs/>
          <w:color w:val="000000" w:themeColor="text1"/>
          <w:sz w:val="22"/>
          <w:szCs w:val="28"/>
        </w:rPr>
        <w:t xml:space="preserve"> </w:t>
      </w:r>
      <w:r w:rsidR="00002593" w:rsidRPr="001C0E41">
        <w:rPr>
          <w:rFonts w:ascii="Myriad Pro" w:hAnsi="Myriad Pro" w:cs="Arial"/>
          <w:bCs/>
          <w:color w:val="000000" w:themeColor="text1"/>
          <w:sz w:val="22"/>
          <w:szCs w:val="28"/>
        </w:rPr>
        <w:t xml:space="preserve">Johannes Guischard </w:t>
      </w:r>
      <w:r w:rsidR="005D5390">
        <w:rPr>
          <w:rFonts w:ascii="Myriad Pro" w:hAnsi="Myriad Pro" w:cs="Arial"/>
          <w:bCs/>
          <w:color w:val="000000" w:themeColor="text1"/>
          <w:sz w:val="22"/>
          <w:szCs w:val="28"/>
        </w:rPr>
        <w:t xml:space="preserve">und Valentin Hennig </w:t>
      </w:r>
      <w:r w:rsidR="000142A7">
        <w:rPr>
          <w:rFonts w:ascii="Myriad Pro" w:hAnsi="Myriad Pro" w:cs="Arial"/>
          <w:bCs/>
          <w:color w:val="000000" w:themeColor="text1"/>
          <w:sz w:val="22"/>
          <w:szCs w:val="28"/>
        </w:rPr>
        <w:t>im Gepäck</w:t>
      </w:r>
      <w:r>
        <w:rPr>
          <w:rFonts w:ascii="Myriad Pro" w:hAnsi="Myriad Pro" w:cs="Arial"/>
          <w:bCs/>
          <w:color w:val="000000" w:themeColor="text1"/>
          <w:sz w:val="22"/>
          <w:szCs w:val="28"/>
        </w:rPr>
        <w:t xml:space="preserve">. </w:t>
      </w:r>
      <w:r w:rsidR="005D5390">
        <w:rPr>
          <w:rFonts w:ascii="Myriad Pro" w:hAnsi="Myriad Pro" w:cs="Arial"/>
          <w:bCs/>
          <w:color w:val="000000" w:themeColor="text1"/>
          <w:sz w:val="22"/>
          <w:szCs w:val="28"/>
        </w:rPr>
        <w:t>Guischard</w:t>
      </w:r>
      <w:r>
        <w:rPr>
          <w:rFonts w:ascii="Myriad Pro" w:hAnsi="Myriad Pro" w:cs="Arial"/>
          <w:bCs/>
          <w:color w:val="000000" w:themeColor="text1"/>
          <w:sz w:val="22"/>
          <w:szCs w:val="28"/>
        </w:rPr>
        <w:t xml:space="preserve"> verantwortet den Bereich der t</w:t>
      </w:r>
      <w:r w:rsidR="00002593" w:rsidRPr="001C0E41">
        <w:rPr>
          <w:rFonts w:ascii="Myriad Pro" w:hAnsi="Myriad Pro" w:cs="Arial"/>
          <w:bCs/>
          <w:color w:val="000000" w:themeColor="text1"/>
          <w:sz w:val="22"/>
          <w:szCs w:val="28"/>
        </w:rPr>
        <w:t>echnische</w:t>
      </w:r>
      <w:r>
        <w:rPr>
          <w:rFonts w:ascii="Myriad Pro" w:hAnsi="Myriad Pro" w:cs="Arial"/>
          <w:bCs/>
          <w:color w:val="000000" w:themeColor="text1"/>
          <w:sz w:val="22"/>
          <w:szCs w:val="28"/>
        </w:rPr>
        <w:t>n Weiterbildung bei der STIHL AG &amp; Co.</w:t>
      </w:r>
      <w:r w:rsidR="00B5681E">
        <w:rPr>
          <w:rFonts w:ascii="Myriad Pro" w:hAnsi="Myriad Pro" w:cs="Arial"/>
          <w:bCs/>
          <w:color w:val="000000" w:themeColor="text1"/>
          <w:sz w:val="22"/>
          <w:szCs w:val="28"/>
        </w:rPr>
        <w:t xml:space="preserve"> </w:t>
      </w:r>
      <w:r>
        <w:rPr>
          <w:rFonts w:ascii="Myriad Pro" w:hAnsi="Myriad Pro" w:cs="Arial"/>
          <w:bCs/>
          <w:color w:val="000000" w:themeColor="text1"/>
          <w:sz w:val="22"/>
          <w:szCs w:val="28"/>
        </w:rPr>
        <w:t>KG (Waiblingen)</w:t>
      </w:r>
      <w:r w:rsidR="005D5390">
        <w:rPr>
          <w:rFonts w:ascii="Myriad Pro" w:hAnsi="Myriad Pro" w:cs="Arial"/>
          <w:bCs/>
          <w:color w:val="000000" w:themeColor="text1"/>
          <w:sz w:val="22"/>
          <w:szCs w:val="28"/>
        </w:rPr>
        <w:t xml:space="preserve">, Hennig (Art </w:t>
      </w:r>
      <w:proofErr w:type="spellStart"/>
      <w:r w:rsidR="005D5390">
        <w:rPr>
          <w:rFonts w:ascii="Myriad Pro" w:hAnsi="Myriad Pro" w:cs="Arial"/>
          <w:bCs/>
          <w:color w:val="000000" w:themeColor="text1"/>
          <w:sz w:val="22"/>
          <w:szCs w:val="28"/>
        </w:rPr>
        <w:t>Based</w:t>
      </w:r>
      <w:proofErr w:type="spellEnd"/>
      <w:r w:rsidR="005D5390">
        <w:rPr>
          <w:rFonts w:ascii="Myriad Pro" w:hAnsi="Myriad Pro" w:cs="Arial"/>
          <w:bCs/>
          <w:color w:val="000000" w:themeColor="text1"/>
          <w:sz w:val="22"/>
          <w:szCs w:val="28"/>
        </w:rPr>
        <w:t xml:space="preserve"> Learning) unterstützt bei der Umsetzung neuer Lernkonzepte im schwäbischen Unternehmen</w:t>
      </w:r>
      <w:r>
        <w:rPr>
          <w:rFonts w:ascii="Myriad Pro" w:hAnsi="Myriad Pro" w:cs="Arial"/>
          <w:bCs/>
          <w:color w:val="000000" w:themeColor="text1"/>
          <w:sz w:val="22"/>
          <w:szCs w:val="28"/>
        </w:rPr>
        <w:t xml:space="preserve">. </w:t>
      </w:r>
      <w:r w:rsidR="001E5691">
        <w:rPr>
          <w:rFonts w:ascii="Myriad Pro" w:hAnsi="Myriad Pro"/>
          <w:sz w:val="22"/>
          <w:szCs w:val="22"/>
        </w:rPr>
        <w:t>„</w:t>
      </w:r>
      <w:r w:rsidR="005738EF">
        <w:rPr>
          <w:rFonts w:ascii="Myriad Pro" w:hAnsi="Myriad Pro"/>
          <w:sz w:val="22"/>
          <w:szCs w:val="22"/>
        </w:rPr>
        <w:t xml:space="preserve">Die </w:t>
      </w:r>
      <w:r w:rsidR="00DC20AF">
        <w:rPr>
          <w:rFonts w:ascii="Myriad Pro" w:hAnsi="Myriad Pro"/>
          <w:sz w:val="22"/>
          <w:szCs w:val="22"/>
        </w:rPr>
        <w:t>‚</w:t>
      </w:r>
      <w:r w:rsidR="005738EF">
        <w:rPr>
          <w:rFonts w:ascii="Myriad Pro" w:hAnsi="Myriad Pro"/>
          <w:sz w:val="22"/>
          <w:szCs w:val="22"/>
        </w:rPr>
        <w:t>Adaptive Lernprozessgestaltung</w:t>
      </w:r>
      <w:r w:rsidR="00DC20AF">
        <w:rPr>
          <w:rFonts w:ascii="Myriad Pro" w:hAnsi="Myriad Pro"/>
          <w:sz w:val="22"/>
          <w:szCs w:val="22"/>
        </w:rPr>
        <w:t>‘</w:t>
      </w:r>
      <w:r w:rsidR="005738EF">
        <w:rPr>
          <w:rFonts w:ascii="Myriad Pro" w:hAnsi="Myriad Pro"/>
          <w:sz w:val="22"/>
          <w:szCs w:val="22"/>
        </w:rPr>
        <w:t xml:space="preserve"> (</w:t>
      </w:r>
      <w:r w:rsidR="005738EF" w:rsidRPr="005738EF">
        <w:rPr>
          <w:rFonts w:ascii="Myriad Pro" w:hAnsi="Myriad Pro"/>
          <w:sz w:val="22"/>
          <w:szCs w:val="22"/>
        </w:rPr>
        <w:t>ALP</w:t>
      </w:r>
      <w:r w:rsidR="005738EF">
        <w:rPr>
          <w:rFonts w:ascii="Myriad Pro" w:hAnsi="Myriad Pro"/>
          <w:sz w:val="22"/>
          <w:szCs w:val="22"/>
        </w:rPr>
        <w:t>)</w:t>
      </w:r>
      <w:r w:rsidR="005738EF" w:rsidRPr="005738EF">
        <w:rPr>
          <w:rFonts w:ascii="Myriad Pro" w:hAnsi="Myriad Pro"/>
          <w:sz w:val="22"/>
          <w:szCs w:val="22"/>
        </w:rPr>
        <w:t xml:space="preserve"> steht für einen Weg, wie wir von der Wissensvermittlung, meistens formelle</w:t>
      </w:r>
      <w:r w:rsidR="00DC20AF">
        <w:rPr>
          <w:rFonts w:ascii="Myriad Pro" w:hAnsi="Myriad Pro"/>
          <w:sz w:val="22"/>
          <w:szCs w:val="22"/>
        </w:rPr>
        <w:t>m</w:t>
      </w:r>
      <w:r w:rsidR="005738EF" w:rsidRPr="005738EF">
        <w:rPr>
          <w:rFonts w:ascii="Myriad Pro" w:hAnsi="Myriad Pro"/>
          <w:sz w:val="22"/>
          <w:szCs w:val="22"/>
        </w:rPr>
        <w:t xml:space="preserve"> Lernen in Form von Seminaren, hin zur Poten</w:t>
      </w:r>
      <w:r w:rsidR="00DC20AF">
        <w:rPr>
          <w:rFonts w:ascii="Myriad Pro" w:hAnsi="Myriad Pro"/>
          <w:sz w:val="22"/>
          <w:szCs w:val="22"/>
        </w:rPr>
        <w:t>z</w:t>
      </w:r>
      <w:r w:rsidR="005738EF" w:rsidRPr="005738EF">
        <w:rPr>
          <w:rFonts w:ascii="Myriad Pro" w:hAnsi="Myriad Pro"/>
          <w:sz w:val="22"/>
          <w:szCs w:val="22"/>
        </w:rPr>
        <w:t>ialentfaltung, Kompetenz- und Haltungsentwicklung kommen.</w:t>
      </w:r>
      <w:r w:rsidR="001E5691">
        <w:rPr>
          <w:rFonts w:ascii="Myriad Pro" w:hAnsi="Myriad Pro"/>
          <w:sz w:val="22"/>
          <w:szCs w:val="22"/>
        </w:rPr>
        <w:t xml:space="preserve">“ </w:t>
      </w:r>
      <w:r w:rsidR="005D5390">
        <w:rPr>
          <w:rFonts w:ascii="Myriad Pro" w:hAnsi="Myriad Pro"/>
          <w:sz w:val="22"/>
          <w:szCs w:val="22"/>
        </w:rPr>
        <w:t xml:space="preserve">Im Zentrum dabei: </w:t>
      </w:r>
      <w:r w:rsidR="005738EF" w:rsidRPr="005738EF">
        <w:rPr>
          <w:rFonts w:ascii="Myriad Pro" w:hAnsi="Myriad Pro"/>
          <w:sz w:val="22"/>
          <w:szCs w:val="22"/>
        </w:rPr>
        <w:t xml:space="preserve">der </w:t>
      </w:r>
      <w:r w:rsidR="005738EF" w:rsidRPr="005738EF">
        <w:rPr>
          <w:rFonts w:ascii="Myriad Pro" w:hAnsi="Myriad Pro"/>
          <w:sz w:val="22"/>
          <w:szCs w:val="22"/>
        </w:rPr>
        <w:lastRenderedPageBreak/>
        <w:t>Mensch als lernendes und gestaltendes Individuum</w:t>
      </w:r>
      <w:r w:rsidR="002B7D73">
        <w:rPr>
          <w:rFonts w:ascii="Myriad Pro" w:hAnsi="Myriad Pro"/>
          <w:sz w:val="22"/>
          <w:szCs w:val="22"/>
        </w:rPr>
        <w:t xml:space="preserve">. </w:t>
      </w:r>
      <w:r w:rsidR="002B7D73" w:rsidRPr="002B7D73">
        <w:rPr>
          <w:rFonts w:ascii="Myriad Pro" w:hAnsi="Myriad Pro"/>
          <w:sz w:val="22"/>
          <w:szCs w:val="22"/>
        </w:rPr>
        <w:t>Das zu vermittelnde Wissen, eine Lernmethode oder ein Fachexperte stehen hierbei nicht im Vordergrund</w:t>
      </w:r>
      <w:r w:rsidR="002B7D73">
        <w:rPr>
          <w:rFonts w:ascii="Myriad Pro" w:hAnsi="Myriad Pro"/>
          <w:sz w:val="22"/>
          <w:szCs w:val="22"/>
        </w:rPr>
        <w:t>.</w:t>
      </w:r>
      <w:r w:rsidR="005738EF" w:rsidRPr="005738EF">
        <w:rPr>
          <w:rFonts w:ascii="Myriad Pro" w:hAnsi="Myriad Pro"/>
          <w:sz w:val="22"/>
          <w:szCs w:val="22"/>
        </w:rPr>
        <w:t xml:space="preserve"> </w:t>
      </w:r>
    </w:p>
    <w:p w14:paraId="0F13BBEC" w14:textId="77777777" w:rsidR="00DB2664" w:rsidRDefault="00DB2664" w:rsidP="005A2D85">
      <w:pPr>
        <w:jc w:val="both"/>
        <w:rPr>
          <w:rFonts w:ascii="Myriad Pro" w:hAnsi="Myriad Pro"/>
          <w:sz w:val="22"/>
          <w:szCs w:val="22"/>
        </w:rPr>
      </w:pPr>
    </w:p>
    <w:p w14:paraId="05C9338E" w14:textId="1302864C" w:rsidR="000142A7" w:rsidRPr="00DB2664" w:rsidRDefault="00DC20AF" w:rsidP="005A2D85">
      <w:pPr>
        <w:jc w:val="both"/>
        <w:rPr>
          <w:rFonts w:ascii="Myriad Pro" w:hAnsi="Myriad Pro"/>
          <w:sz w:val="22"/>
          <w:szCs w:val="22"/>
        </w:rPr>
      </w:pPr>
      <w:r>
        <w:rPr>
          <w:rFonts w:ascii="Myriad Pro" w:hAnsi="Myriad Pro"/>
          <w:sz w:val="22"/>
          <w:szCs w:val="22"/>
        </w:rPr>
        <w:t>„</w:t>
      </w:r>
      <w:r w:rsidR="00DB2664" w:rsidRPr="00DB2664">
        <w:rPr>
          <w:rFonts w:ascii="Myriad Pro" w:hAnsi="Myriad Pro"/>
          <w:sz w:val="22"/>
          <w:szCs w:val="22"/>
        </w:rPr>
        <w:t>Wir brauchen Lernprozesse</w:t>
      </w:r>
      <w:r w:rsidR="00DB2664">
        <w:rPr>
          <w:rFonts w:ascii="Myriad Pro" w:hAnsi="Myriad Pro"/>
          <w:sz w:val="22"/>
          <w:szCs w:val="22"/>
        </w:rPr>
        <w:t>,</w:t>
      </w:r>
      <w:r w:rsidR="00DB2664" w:rsidRPr="00DB2664">
        <w:rPr>
          <w:rFonts w:ascii="Myriad Pro" w:hAnsi="Myriad Pro"/>
          <w:sz w:val="22"/>
          <w:szCs w:val="22"/>
        </w:rPr>
        <w:t xml:space="preserve"> die </w:t>
      </w:r>
      <w:r w:rsidR="000D5F50">
        <w:rPr>
          <w:rFonts w:ascii="Myriad Pro" w:hAnsi="Myriad Pro"/>
          <w:sz w:val="22"/>
          <w:szCs w:val="22"/>
        </w:rPr>
        <w:t>H</w:t>
      </w:r>
      <w:r w:rsidR="00DB2664" w:rsidRPr="00DB2664">
        <w:rPr>
          <w:rFonts w:ascii="Myriad Pro" w:hAnsi="Myriad Pro"/>
          <w:sz w:val="22"/>
          <w:szCs w:val="22"/>
        </w:rPr>
        <w:t>andeln sichtbar machen</w:t>
      </w:r>
      <w:r w:rsidR="00DB2664">
        <w:rPr>
          <w:rFonts w:ascii="Myriad Pro" w:hAnsi="Myriad Pro"/>
          <w:sz w:val="22"/>
          <w:szCs w:val="22"/>
        </w:rPr>
        <w:t>“, so Guischard. De</w:t>
      </w:r>
      <w:r w:rsidR="00DB2664" w:rsidRPr="00DB2664">
        <w:rPr>
          <w:rFonts w:ascii="Myriad Pro" w:hAnsi="Myriad Pro"/>
          <w:sz w:val="22"/>
          <w:szCs w:val="22"/>
        </w:rPr>
        <w:t xml:space="preserve">shalb </w:t>
      </w:r>
      <w:r w:rsidR="00DB2664">
        <w:rPr>
          <w:rFonts w:ascii="Myriad Pro" w:hAnsi="Myriad Pro"/>
          <w:sz w:val="22"/>
          <w:szCs w:val="22"/>
        </w:rPr>
        <w:t xml:space="preserve">wird </w:t>
      </w:r>
      <w:r w:rsidR="00DB2664" w:rsidRPr="00DB2664">
        <w:rPr>
          <w:rFonts w:ascii="Myriad Pro" w:hAnsi="Myriad Pro"/>
          <w:sz w:val="22"/>
          <w:szCs w:val="22"/>
        </w:rPr>
        <w:t>in der ALP Gelerntes direkt wieder angewendet</w:t>
      </w:r>
      <w:r w:rsidR="00DB2664">
        <w:rPr>
          <w:rFonts w:ascii="Myriad Pro" w:hAnsi="Myriad Pro"/>
          <w:sz w:val="22"/>
          <w:szCs w:val="22"/>
        </w:rPr>
        <w:t>. Es entstehen für den Beschäftigte</w:t>
      </w:r>
      <w:r w:rsidR="00A76A7A">
        <w:rPr>
          <w:rFonts w:ascii="Myriad Pro" w:hAnsi="Myriad Pro"/>
          <w:sz w:val="22"/>
          <w:szCs w:val="22"/>
        </w:rPr>
        <w:t>n</w:t>
      </w:r>
      <w:r w:rsidR="00DB2664">
        <w:rPr>
          <w:rFonts w:ascii="Myriad Pro" w:hAnsi="Myriad Pro"/>
          <w:sz w:val="22"/>
          <w:szCs w:val="22"/>
        </w:rPr>
        <w:t xml:space="preserve"> unter ihrer Mitwirkung „greifbare“ </w:t>
      </w:r>
      <w:r w:rsidR="00DB2664" w:rsidRPr="00DB2664">
        <w:rPr>
          <w:rFonts w:ascii="Myriad Pro" w:hAnsi="Myriad Pro"/>
          <w:sz w:val="22"/>
          <w:szCs w:val="22"/>
        </w:rPr>
        <w:t>Lernprodukt</w:t>
      </w:r>
      <w:r w:rsidR="00DB2664">
        <w:rPr>
          <w:rFonts w:ascii="Myriad Pro" w:hAnsi="Myriad Pro"/>
          <w:sz w:val="22"/>
          <w:szCs w:val="22"/>
        </w:rPr>
        <w:t>e</w:t>
      </w:r>
      <w:r w:rsidR="002B7D73">
        <w:rPr>
          <w:rFonts w:ascii="Myriad Pro" w:hAnsi="Myriad Pro"/>
          <w:sz w:val="22"/>
          <w:szCs w:val="22"/>
        </w:rPr>
        <w:t xml:space="preserve"> beispielsweise in Form eines</w:t>
      </w:r>
      <w:r w:rsidR="00DB2664">
        <w:rPr>
          <w:rFonts w:ascii="Myriad Pro" w:hAnsi="Myriad Pro"/>
          <w:sz w:val="22"/>
          <w:szCs w:val="22"/>
        </w:rPr>
        <w:t xml:space="preserve"> Lernvideo</w:t>
      </w:r>
      <w:r w:rsidR="002B7D73">
        <w:rPr>
          <w:rFonts w:ascii="Myriad Pro" w:hAnsi="Myriad Pro"/>
          <w:sz w:val="22"/>
          <w:szCs w:val="22"/>
        </w:rPr>
        <w:t>s</w:t>
      </w:r>
      <w:r w:rsidR="00DB2664">
        <w:rPr>
          <w:rFonts w:ascii="Myriad Pro" w:hAnsi="Myriad Pro"/>
          <w:sz w:val="22"/>
          <w:szCs w:val="22"/>
        </w:rPr>
        <w:t>.</w:t>
      </w:r>
      <w:r w:rsidR="00DB2664" w:rsidRPr="00DB2664">
        <w:rPr>
          <w:rFonts w:ascii="Myriad Pro" w:hAnsi="Myriad Pro"/>
          <w:sz w:val="22"/>
          <w:szCs w:val="22"/>
        </w:rPr>
        <w:t xml:space="preserve"> </w:t>
      </w:r>
      <w:r w:rsidR="005738EF" w:rsidRPr="005738EF">
        <w:rPr>
          <w:rFonts w:ascii="Myriad Pro" w:hAnsi="Myriad Pro"/>
          <w:sz w:val="22"/>
          <w:szCs w:val="22"/>
        </w:rPr>
        <w:t>Sowohl der Lernweg als auch die Lernziele sollen zur Situation und den Bedürfnissen der Lernenden passen – also adaptiv sein. Bei ALP wird deshalb mit allen am Lernen Beteiligten (Lernende, Auftraggeber, Unterstützer vor Ort, Fachexperten und Trainer) auf Augenhöhe ein Lernprozess gestaltet, der haltungsbasiert, beziehungsorientiert und handlungsreflektiert ist. Durch die Implementierung adaptiver Lernprozesse in die Arbeitswelt vor Ort wird Lernen wirksamer und leistet einen sichtbaren Mehrwert.</w:t>
      </w:r>
      <w:r w:rsidR="005738EF">
        <w:rPr>
          <w:rFonts w:ascii="Myriad Pro" w:hAnsi="Myriad Pro"/>
          <w:sz w:val="22"/>
          <w:szCs w:val="22"/>
        </w:rPr>
        <w:t xml:space="preserve"> </w:t>
      </w:r>
      <w:r w:rsidR="00DB2664">
        <w:rPr>
          <w:rFonts w:ascii="Myriad Pro" w:hAnsi="Myriad Pro"/>
          <w:sz w:val="22"/>
          <w:szCs w:val="22"/>
        </w:rPr>
        <w:t xml:space="preserve">Dieser Ansatz ist flexibel: </w:t>
      </w:r>
      <w:r>
        <w:rPr>
          <w:rFonts w:ascii="Myriad Pro" w:hAnsi="Myriad Pro"/>
          <w:sz w:val="22"/>
          <w:szCs w:val="22"/>
        </w:rPr>
        <w:t>D</w:t>
      </w:r>
      <w:r w:rsidR="00DB2664">
        <w:rPr>
          <w:rFonts w:ascii="Myriad Pro" w:hAnsi="Myriad Pro"/>
          <w:sz w:val="22"/>
          <w:szCs w:val="22"/>
        </w:rPr>
        <w:t>ie Laufzeiten der Lernteams variieren, ein agiles Lernboard begleitet den ALP-Prozess. Nach jeder Lernetappe werden zudem Feedbackgespräche geführt.</w:t>
      </w:r>
    </w:p>
    <w:p w14:paraId="3E0A71B9" w14:textId="77777777" w:rsidR="005738EF" w:rsidRDefault="005738EF" w:rsidP="00B42FDE">
      <w:pPr>
        <w:jc w:val="both"/>
        <w:rPr>
          <w:rFonts w:ascii="Myriad Pro" w:hAnsi="Myriad Pro"/>
          <w:b/>
          <w:bCs/>
          <w:sz w:val="22"/>
          <w:szCs w:val="22"/>
        </w:rPr>
      </w:pPr>
    </w:p>
    <w:p w14:paraId="6E7C699E" w14:textId="51C99018" w:rsidR="00F25925" w:rsidRPr="00527B41" w:rsidRDefault="002B7D73" w:rsidP="000142A7">
      <w:pPr>
        <w:pBdr>
          <w:between w:val="single" w:sz="4" w:space="1" w:color="auto"/>
        </w:pBdr>
        <w:jc w:val="both"/>
        <w:rPr>
          <w:rFonts w:ascii="Myriad Pro" w:hAnsi="Myriad Pro"/>
          <w:b/>
          <w:sz w:val="22"/>
          <w:szCs w:val="22"/>
        </w:rPr>
      </w:pPr>
      <w:r>
        <w:rPr>
          <w:rFonts w:ascii="Myriad Pro" w:hAnsi="Myriad Pro"/>
          <w:b/>
          <w:sz w:val="22"/>
          <w:szCs w:val="22"/>
        </w:rPr>
        <w:pict w14:anchorId="3CA9D524">
          <v:rect id="_x0000_i1025" style="width:0;height:1.5pt" o:hralign="center" o:hrstd="t" o:hr="t" fillcolor="#a0a0a0" stroked="f"/>
        </w:pict>
      </w:r>
    </w:p>
    <w:p w14:paraId="4DF7E290" w14:textId="77777777" w:rsidR="002B7D73" w:rsidRDefault="002B7D73" w:rsidP="008C4766">
      <w:pPr>
        <w:jc w:val="both"/>
        <w:rPr>
          <w:rFonts w:ascii="Myriad Pro" w:hAnsi="Myriad Pro"/>
          <w:b/>
          <w:sz w:val="22"/>
          <w:szCs w:val="22"/>
        </w:rPr>
      </w:pPr>
    </w:p>
    <w:p w14:paraId="35ECB3CE" w14:textId="62E6DEA2" w:rsidR="00897BF2" w:rsidRPr="00527B41" w:rsidRDefault="00BA794F" w:rsidP="008C4766">
      <w:pPr>
        <w:jc w:val="both"/>
        <w:rPr>
          <w:rFonts w:ascii="Myriad Pro" w:hAnsi="Myriad Pro"/>
          <w:b/>
          <w:sz w:val="22"/>
          <w:szCs w:val="22"/>
        </w:rPr>
      </w:pPr>
      <w:r w:rsidRPr="00527B41">
        <w:rPr>
          <w:rFonts w:ascii="Myriad Pro" w:hAnsi="Myriad Pro"/>
          <w:b/>
          <w:sz w:val="22"/>
          <w:szCs w:val="22"/>
        </w:rPr>
        <w:t>Projekt CoDiCLUST: „</w:t>
      </w:r>
      <w:r w:rsidR="001F46E2" w:rsidRPr="00527B41">
        <w:rPr>
          <w:rFonts w:ascii="Myriad Pro" w:hAnsi="Myriad Pro"/>
          <w:b/>
          <w:sz w:val="22"/>
          <w:szCs w:val="22"/>
        </w:rPr>
        <w:t>Digitales Lernen</w:t>
      </w:r>
      <w:r w:rsidRPr="00527B41">
        <w:rPr>
          <w:rFonts w:ascii="Myriad Pro" w:hAnsi="Myriad Pro"/>
          <w:b/>
          <w:sz w:val="22"/>
          <w:szCs w:val="22"/>
        </w:rPr>
        <w:t xml:space="preserve">“ und die Entwicklung von Medienkompetenz </w:t>
      </w:r>
    </w:p>
    <w:p w14:paraId="54BAC4C5" w14:textId="707D4EE3" w:rsidR="0085130D" w:rsidRPr="00527B41" w:rsidRDefault="0085130D" w:rsidP="0085130D">
      <w:pPr>
        <w:jc w:val="both"/>
        <w:rPr>
          <w:rFonts w:ascii="Myriad Pro" w:hAnsi="Myriad Pro"/>
          <w:color w:val="000000" w:themeColor="text1"/>
          <w:sz w:val="22"/>
          <w:szCs w:val="22"/>
        </w:rPr>
      </w:pPr>
      <w:r w:rsidRPr="00527B41">
        <w:rPr>
          <w:rFonts w:ascii="Myriad Pro" w:hAnsi="Myriad Pro"/>
          <w:sz w:val="22"/>
          <w:szCs w:val="22"/>
        </w:rPr>
        <w:t xml:space="preserve">Im Sensorik-Netzwerk entsteht im Zuge des BMBF-geförderten Projekts CoDiCLUST eine neue Anlaufstelle für Fragen </w:t>
      </w:r>
      <w:r w:rsidR="000142A7">
        <w:rPr>
          <w:rFonts w:ascii="Myriad Pro" w:hAnsi="Myriad Pro"/>
          <w:sz w:val="22"/>
          <w:szCs w:val="22"/>
        </w:rPr>
        <w:t>zum</w:t>
      </w:r>
      <w:r w:rsidRPr="00527B41">
        <w:rPr>
          <w:rFonts w:ascii="Myriad Pro" w:hAnsi="Myriad Pro"/>
          <w:sz w:val="22"/>
          <w:szCs w:val="22"/>
        </w:rPr>
        <w:t xml:space="preserve"> „Digitale</w:t>
      </w:r>
      <w:r w:rsidR="000142A7">
        <w:rPr>
          <w:rFonts w:ascii="Myriad Pro" w:hAnsi="Myriad Pro"/>
          <w:sz w:val="22"/>
          <w:szCs w:val="22"/>
        </w:rPr>
        <w:t>n</w:t>
      </w:r>
      <w:r w:rsidRPr="00527B41">
        <w:rPr>
          <w:rFonts w:ascii="Myriad Pro" w:hAnsi="Myriad Pro"/>
          <w:sz w:val="22"/>
          <w:szCs w:val="22"/>
        </w:rPr>
        <w:t xml:space="preserve"> Lernen“. </w:t>
      </w:r>
      <w:r w:rsidRPr="00527B41">
        <w:rPr>
          <w:rFonts w:ascii="Myriad Pro" w:hAnsi="Myriad Pro"/>
          <w:color w:val="000000" w:themeColor="text1"/>
          <w:sz w:val="22"/>
          <w:szCs w:val="22"/>
        </w:rPr>
        <w:t>Der DiaLogisch Praxis-Treff ist Teil dieses Projekts</w:t>
      </w:r>
      <w:r w:rsidR="000142A7">
        <w:rPr>
          <w:rFonts w:ascii="Myriad Pro" w:hAnsi="Myriad Pro"/>
          <w:color w:val="000000" w:themeColor="text1"/>
          <w:sz w:val="22"/>
          <w:szCs w:val="22"/>
        </w:rPr>
        <w:t>. Er</w:t>
      </w:r>
      <w:r w:rsidRPr="00527B41">
        <w:rPr>
          <w:rFonts w:ascii="Myriad Pro" w:hAnsi="Myriad Pro"/>
          <w:color w:val="000000" w:themeColor="text1"/>
          <w:sz w:val="22"/>
          <w:szCs w:val="22"/>
        </w:rPr>
        <w:t xml:space="preserve"> </w:t>
      </w:r>
      <w:r w:rsidRPr="00527B41">
        <w:rPr>
          <w:rStyle w:val="A5"/>
          <w:sz w:val="22"/>
          <w:szCs w:val="22"/>
        </w:rPr>
        <w:t xml:space="preserve">bietet </w:t>
      </w:r>
      <w:r w:rsidR="000142A7">
        <w:rPr>
          <w:rStyle w:val="A5"/>
          <w:sz w:val="22"/>
          <w:szCs w:val="22"/>
        </w:rPr>
        <w:t>allen eine Plattform</w:t>
      </w:r>
      <w:r w:rsidRPr="00527B41">
        <w:rPr>
          <w:rStyle w:val="A5"/>
          <w:sz w:val="22"/>
          <w:szCs w:val="22"/>
        </w:rPr>
        <w:t xml:space="preserve">, die sich mit den Trends der Arbeitswelt aktiv auseinandersetzen und sich neue Impulse für die eigene Arbeit holen wollen. Erweitern Sie ihr Netzwerk und nutzen Sie die Möglichkeit, sich unternehmensübergreifend auszutauschen. </w:t>
      </w:r>
      <w:r w:rsidRPr="00527B41">
        <w:rPr>
          <w:rFonts w:ascii="Myriad Pro" w:hAnsi="Myriad Pro"/>
          <w:color w:val="000000" w:themeColor="text1"/>
          <w:sz w:val="22"/>
          <w:szCs w:val="22"/>
        </w:rPr>
        <w:t>Im Nachgang zu den Vorträgen stehen die Experten zum Austausch zur Verfügung.</w:t>
      </w:r>
    </w:p>
    <w:p w14:paraId="1C1B98BA" w14:textId="77777777" w:rsidR="0085130D" w:rsidRPr="00527B41" w:rsidRDefault="0085130D" w:rsidP="009E4DEB">
      <w:pPr>
        <w:jc w:val="both"/>
        <w:rPr>
          <w:rFonts w:ascii="Myriad Pro" w:hAnsi="Myriad Pro"/>
          <w:sz w:val="22"/>
          <w:szCs w:val="22"/>
        </w:rPr>
      </w:pPr>
    </w:p>
    <w:p w14:paraId="69BEE545" w14:textId="4C915BF2" w:rsidR="00AF7F54" w:rsidRPr="00527B41" w:rsidRDefault="009E4DEB" w:rsidP="00BD2DAD">
      <w:pPr>
        <w:jc w:val="both"/>
        <w:rPr>
          <w:rFonts w:ascii="Myriad Pro" w:hAnsi="Myriad Pro"/>
          <w:sz w:val="22"/>
        </w:rPr>
      </w:pPr>
      <w:r w:rsidRPr="00527B41">
        <w:rPr>
          <w:rFonts w:ascii="Myriad Pro" w:hAnsi="Myriad Pro"/>
          <w:sz w:val="22"/>
          <w:szCs w:val="22"/>
        </w:rPr>
        <w:t>Weitere beteiligte Partner am Projekt CoDiCLUST sind der SoWiBeFo e.V. mit über 25 Jahren Erfahrung im Bereich b</w:t>
      </w:r>
      <w:r w:rsidR="000142A7">
        <w:rPr>
          <w:rFonts w:ascii="Myriad Pro" w:hAnsi="Myriad Pro"/>
          <w:sz w:val="22"/>
          <w:szCs w:val="22"/>
        </w:rPr>
        <w:t>eruflicher Weiterbildung sowie die</w:t>
      </w:r>
      <w:r w:rsidRPr="00527B41">
        <w:rPr>
          <w:rFonts w:ascii="Myriad Pro" w:hAnsi="Myriad Pro"/>
          <w:sz w:val="22"/>
          <w:szCs w:val="22"/>
        </w:rPr>
        <w:t xml:space="preserve"> Universität Regensburg (Rechenzentrum und Professur für Erziehungswissenschaften mit Schwerpunkt „Lernen mit visuellen Medien“). </w:t>
      </w:r>
      <w:r w:rsidRPr="00527B41">
        <w:rPr>
          <w:rFonts w:ascii="Myriad Pro" w:hAnsi="Myriad Pro" w:cs="Arial"/>
          <w:sz w:val="22"/>
          <w:szCs w:val="22"/>
        </w:rPr>
        <w:t>Essenzieller Bestandteil des Projekts CoDiCLUST ist die Ausbildung von „Lotsen für Digitales Lernen (IHK)“ in den Fir</w:t>
      </w:r>
      <w:r w:rsidR="005A2D85">
        <w:rPr>
          <w:rFonts w:ascii="Myriad Pro" w:hAnsi="Myriad Pro" w:cs="Arial"/>
          <w:sz w:val="22"/>
          <w:szCs w:val="22"/>
        </w:rPr>
        <w:t xml:space="preserve">men zum Erwerb von </w:t>
      </w:r>
      <w:r w:rsidRPr="00527B41">
        <w:rPr>
          <w:rFonts w:ascii="Myriad Pro" w:hAnsi="Myriad Pro"/>
          <w:sz w:val="22"/>
          <w:szCs w:val="22"/>
        </w:rPr>
        <w:t>Kompetenz zur Gestaltung von Lernmedie</w:t>
      </w:r>
      <w:r w:rsidR="000142A7">
        <w:rPr>
          <w:rFonts w:ascii="Myriad Pro" w:hAnsi="Myriad Pro"/>
          <w:sz w:val="22"/>
          <w:szCs w:val="22"/>
        </w:rPr>
        <w:t>n</w:t>
      </w:r>
      <w:r w:rsidR="00A76A7A">
        <w:rPr>
          <w:rFonts w:ascii="Myriad Pro" w:hAnsi="Myriad Pro"/>
          <w:sz w:val="22"/>
          <w:szCs w:val="22"/>
        </w:rPr>
        <w:t>.</w:t>
      </w:r>
      <w:r w:rsidR="000142A7">
        <w:rPr>
          <w:rFonts w:ascii="Myriad Pro" w:hAnsi="Myriad Pro"/>
          <w:sz w:val="22"/>
          <w:szCs w:val="22"/>
        </w:rPr>
        <w:t xml:space="preserve"> Die Teilnahme </w:t>
      </w:r>
      <w:r w:rsidR="000142A7">
        <w:rPr>
          <w:rFonts w:ascii="Myriad Pro" w:hAnsi="Myriad Pro"/>
          <w:sz w:val="22"/>
          <w:szCs w:val="22"/>
        </w:rPr>
        <w:t xml:space="preserve">ist kostenfrei. </w:t>
      </w:r>
      <w:r w:rsidRPr="00527B41">
        <w:rPr>
          <w:rFonts w:ascii="Myriad Pro" w:hAnsi="Myriad Pro"/>
          <w:sz w:val="22"/>
          <w:szCs w:val="22"/>
        </w:rPr>
        <w:t>Mehr Information</w:t>
      </w:r>
      <w:r w:rsidR="00FD1F5E" w:rsidRPr="00527B41">
        <w:rPr>
          <w:rFonts w:ascii="Myriad Pro" w:hAnsi="Myriad Pro"/>
          <w:sz w:val="22"/>
          <w:szCs w:val="22"/>
        </w:rPr>
        <w:t>en</w:t>
      </w:r>
      <w:r w:rsidRPr="00527B41">
        <w:rPr>
          <w:rFonts w:ascii="Myriad Pro" w:hAnsi="Myriad Pro"/>
          <w:sz w:val="22"/>
          <w:szCs w:val="22"/>
        </w:rPr>
        <w:t xml:space="preserve"> bei</w:t>
      </w:r>
      <w:r w:rsidR="00AF7F54" w:rsidRPr="00527B41">
        <w:rPr>
          <w:rFonts w:ascii="Myriad Pro" w:hAnsi="Myriad Pro"/>
          <w:sz w:val="22"/>
          <w:szCs w:val="22"/>
        </w:rPr>
        <w:t xml:space="preserve"> </w:t>
      </w:r>
      <w:hyperlink r:id="rId7" w:history="1">
        <w:r w:rsidR="00AF7F54" w:rsidRPr="00527B41">
          <w:rPr>
            <w:rStyle w:val="Hyperlink"/>
            <w:rFonts w:ascii="Myriad Pro" w:hAnsi="Myriad Pro"/>
            <w:sz w:val="22"/>
            <w:szCs w:val="22"/>
          </w:rPr>
          <w:t>m.winter@sensorik-bayern.de</w:t>
        </w:r>
      </w:hyperlink>
      <w:r w:rsidR="00AF7F54" w:rsidRPr="00527B41">
        <w:rPr>
          <w:rFonts w:ascii="Myriad Pro" w:hAnsi="Myriad Pro"/>
          <w:sz w:val="22"/>
        </w:rPr>
        <w:t>.</w:t>
      </w:r>
    </w:p>
    <w:p w14:paraId="5B6E6FC4" w14:textId="77777777" w:rsidR="00AF7F54" w:rsidRPr="00527B41" w:rsidRDefault="00AF7F54" w:rsidP="00BD2DAD">
      <w:pPr>
        <w:jc w:val="both"/>
        <w:rPr>
          <w:rFonts w:ascii="Myriad Pro" w:hAnsi="Myriad Pro"/>
          <w:sz w:val="22"/>
        </w:rPr>
      </w:pPr>
    </w:p>
    <w:p w14:paraId="36C29B07" w14:textId="77777777" w:rsidR="00BD2DAD" w:rsidRPr="00527B41" w:rsidRDefault="00BD2DAD" w:rsidP="00BD2DAD">
      <w:pPr>
        <w:jc w:val="both"/>
        <w:rPr>
          <w:rFonts w:ascii="Myriad Pro" w:hAnsi="Myriad Pro" w:cs="Calibri"/>
          <w:i/>
          <w:color w:val="000000"/>
          <w:sz w:val="22"/>
          <w:szCs w:val="22"/>
        </w:rPr>
      </w:pPr>
      <w:r w:rsidRPr="00527B41">
        <w:rPr>
          <w:rFonts w:ascii="Myriad Pro" w:hAnsi="Myriad Pro" w:cs="Calibri"/>
          <w:i/>
          <w:color w:val="000000"/>
          <w:sz w:val="22"/>
          <w:szCs w:val="22"/>
        </w:rPr>
        <w:t xml:space="preserve">Informationen </w:t>
      </w:r>
      <w:r w:rsidR="00AF7F54" w:rsidRPr="00527B41">
        <w:rPr>
          <w:rFonts w:ascii="Myriad Pro" w:hAnsi="Myriad Pro" w:cs="Calibri"/>
          <w:i/>
          <w:color w:val="000000"/>
          <w:sz w:val="22"/>
          <w:szCs w:val="22"/>
        </w:rPr>
        <w:t xml:space="preserve">zum Projekt CoDiCLUST </w:t>
      </w:r>
      <w:r w:rsidRPr="00527B41">
        <w:rPr>
          <w:rFonts w:ascii="Myriad Pro" w:hAnsi="Myriad Pro" w:cs="Calibri"/>
          <w:i/>
          <w:color w:val="000000"/>
          <w:sz w:val="22"/>
          <w:szCs w:val="22"/>
        </w:rPr>
        <w:t xml:space="preserve">auch unter: </w:t>
      </w:r>
      <w:hyperlink r:id="rId8" w:history="1">
        <w:r w:rsidRPr="00527B41">
          <w:rPr>
            <w:rFonts w:ascii="Myriad Pro" w:hAnsi="Myriad Pro" w:cs="Calibri"/>
            <w:i/>
            <w:color w:val="000000"/>
            <w:sz w:val="22"/>
            <w:szCs w:val="22"/>
          </w:rPr>
          <w:t>www.codiclust.de</w:t>
        </w:r>
      </w:hyperlink>
    </w:p>
    <w:p w14:paraId="78ADF479" w14:textId="23D2D3BB" w:rsidR="00E11879" w:rsidRPr="00527B41" w:rsidRDefault="000142A7" w:rsidP="002E0D02">
      <w:pPr>
        <w:spacing w:after="200" w:line="276" w:lineRule="auto"/>
        <w:rPr>
          <w:rFonts w:ascii="Myriad Pro" w:hAnsi="Myriad Pro" w:cs="Arial"/>
          <w:sz w:val="22"/>
        </w:rPr>
      </w:pPr>
      <w:bookmarkStart w:id="3" w:name="_GoBack"/>
      <w:bookmarkEnd w:id="3"/>
      <w:r w:rsidRPr="00527B41">
        <w:rPr>
          <w:rFonts w:ascii="Myriad Pro" w:hAnsi="Myriad Pro"/>
          <w:noProof/>
        </w:rPr>
        <mc:AlternateContent>
          <mc:Choice Requires="wpg">
            <w:drawing>
              <wp:anchor distT="0" distB="0" distL="114300" distR="114300" simplePos="0" relativeHeight="251667456" behindDoc="0" locked="0" layoutInCell="1" allowOverlap="1" wp14:anchorId="11F786C8" wp14:editId="4C419A49">
                <wp:simplePos x="0" y="0"/>
                <wp:positionH relativeFrom="column">
                  <wp:posOffset>-53975</wp:posOffset>
                </wp:positionH>
                <wp:positionV relativeFrom="paragraph">
                  <wp:posOffset>107950</wp:posOffset>
                </wp:positionV>
                <wp:extent cx="5815965" cy="1157604"/>
                <wp:effectExtent l="0" t="0" r="0" b="24130"/>
                <wp:wrapNone/>
                <wp:docPr id="14" name="Gruppieren 14"/>
                <wp:cNvGraphicFramePr/>
                <a:graphic xmlns:a="http://schemas.openxmlformats.org/drawingml/2006/main">
                  <a:graphicData uri="http://schemas.microsoft.com/office/word/2010/wordprocessingGroup">
                    <wpg:wgp>
                      <wpg:cNvGrpSpPr/>
                      <wpg:grpSpPr>
                        <a:xfrm>
                          <a:off x="0" y="0"/>
                          <a:ext cx="5815965" cy="1157604"/>
                          <a:chOff x="0" y="0"/>
                          <a:chExt cx="5815965" cy="914400"/>
                        </a:xfrm>
                      </wpg:grpSpPr>
                      <wps:wsp>
                        <wps:cNvPr id="4" name="Rechteck 4"/>
                        <wps:cNvSpPr/>
                        <wps:spPr>
                          <a:xfrm>
                            <a:off x="0" y="0"/>
                            <a:ext cx="5815965" cy="8422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F786C8" id="Gruppieren 14" o:spid="_x0000_s1026" style="position:absolute;margin-left:-4.25pt;margin-top:8.5pt;width:457.95pt;height:91.15pt;z-index:251667456;mso-width-relative:margin;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">
                <v:rect id="Rechteck 4" o:spid="_x0000_s1027" style="position:absolute;width:58159;height: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r w:rsidR="005A2D85" w:rsidRPr="00527B41">
        <w:rPr>
          <w:rFonts w:ascii="Myriad Pro" w:hAnsi="Myriad Pro"/>
          <w:noProof/>
        </w:rPr>
        <mc:AlternateContent>
          <mc:Choice Requires="wpg">
            <w:drawing>
              <wp:anchor distT="0" distB="0" distL="114300" distR="114300" simplePos="0" relativeHeight="251661312" behindDoc="0" locked="0" layoutInCell="1" allowOverlap="1" wp14:anchorId="4488C436" wp14:editId="6A11698C">
                <wp:simplePos x="0" y="0"/>
                <wp:positionH relativeFrom="column">
                  <wp:posOffset>14605</wp:posOffset>
                </wp:positionH>
                <wp:positionV relativeFrom="paragraph">
                  <wp:posOffset>1339215</wp:posOffset>
                </wp:positionV>
                <wp:extent cx="2933700" cy="2238375"/>
                <wp:effectExtent l="0" t="0" r="0" b="9525"/>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238375"/>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C436" id="Gruppieren 16417" o:spid="_x0000_s1032" style="position:absolute;margin-left:1.15pt;margin-top:105.45pt;width:231pt;height:176.25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">
                <v:rect id="Rechteck 16418" o:spid="_x0000_s1033"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v:textbox>
                </v:shape>
                <w10:wrap type="square"/>
              </v:group>
            </w:pict>
          </mc:Fallback>
        </mc:AlternateContent>
      </w:r>
    </w:p>
    <w:sectPr w:rsidR="00E11879" w:rsidRPr="00527B41"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6713A6DD">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B69FEF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C661C92" wp14:editId="0462EFA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0BCFC26"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2906847" wp14:editId="58FD55BE">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9CF2DB9" wp14:editId="6C19C18F">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3B38CA">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382309AA" wp14:editId="33369CCB">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50E97BE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84249F2" wp14:editId="121B8F46">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ECF8E"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3B38CA">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FF9C3A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7754D"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DFC1" w14:textId="4D94FCD5" w:rsidR="002A72D6" w:rsidRDefault="00F15FA8">
    <w:pPr>
      <w:pStyle w:val="Kopfzeile"/>
    </w:pPr>
    <w:r>
      <w:rPr>
        <w:noProof/>
      </w:rPr>
      <w:drawing>
        <wp:anchor distT="0" distB="0" distL="114300" distR="114300" simplePos="0" relativeHeight="251664384" behindDoc="1" locked="0" layoutInCell="1" allowOverlap="1" wp14:anchorId="3323835C" wp14:editId="55905DB1">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2F974BE">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37004051" wp14:editId="1FB02C1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57A2BC0B" w14:textId="77777777" w:rsidR="00430B42" w:rsidRDefault="00430B42" w:rsidP="00430B42">
    <w:pPr>
      <w:pStyle w:val="Kopfzeile"/>
      <w:jc w:val="right"/>
      <w:rPr>
        <w:rFonts w:ascii="Myriad Pro" w:hAnsi="Myriad Pro"/>
        <w:b/>
        <w:sz w:val="44"/>
      </w:rPr>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4498FFFE" wp14:editId="3CA19A9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58CD0D58" w:rsidR="008C4766" w:rsidRPr="001948D5" w:rsidRDefault="00945FF6">
                          <w:pPr>
                            <w:rPr>
                              <w:rFonts w:ascii="Myriad Pro" w:hAnsi="Myriad Pro"/>
                            </w:rPr>
                          </w:pPr>
                          <w:r>
                            <w:rPr>
                              <w:rFonts w:ascii="Myriad Pro" w:hAnsi="Myriad Pro"/>
                            </w:rPr>
                            <w:t>12. Februa</w:t>
                          </w:r>
                          <w:r w:rsidR="00BC38AB">
                            <w:rPr>
                              <w:rFonts w:ascii="Myriad Pro" w:hAnsi="Myriad Pro"/>
                            </w:rPr>
                            <w:t xml:space="preserve">r </w:t>
                          </w:r>
                          <w:r w:rsidR="00754AB2">
                            <w:rPr>
                              <w:rFonts w:ascii="Myriad Pro" w:hAnsi="Myriad Pro"/>
                            </w:rPr>
                            <w:t>20</w:t>
                          </w:r>
                          <w:r>
                            <w:rPr>
                              <w:rFonts w:ascii="Myriad Pro" w:hAnsi="Myriad Pro"/>
                            </w:rPr>
                            <w:t>20</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58CD0D58" w:rsidR="008C4766" w:rsidRPr="001948D5" w:rsidRDefault="00945FF6">
                    <w:pPr>
                      <w:rPr>
                        <w:rFonts w:ascii="Myriad Pro" w:hAnsi="Myriad Pro"/>
                      </w:rPr>
                    </w:pPr>
                    <w:r>
                      <w:rPr>
                        <w:rFonts w:ascii="Myriad Pro" w:hAnsi="Myriad Pro"/>
                      </w:rPr>
                      <w:t>12. Februa</w:t>
                    </w:r>
                    <w:r w:rsidR="00BC38AB">
                      <w:rPr>
                        <w:rFonts w:ascii="Myriad Pro" w:hAnsi="Myriad Pro"/>
                      </w:rPr>
                      <w:t xml:space="preserve">r </w:t>
                    </w:r>
                    <w:r w:rsidR="00754AB2">
                      <w:rPr>
                        <w:rFonts w:ascii="Myriad Pro" w:hAnsi="Myriad Pro"/>
                      </w:rPr>
                      <w:t>20</w:t>
                    </w:r>
                    <w:r>
                      <w:rPr>
                        <w:rFonts w:ascii="Myriad Pro" w:hAnsi="Myriad Pro"/>
                      </w:rPr>
                      <w:t>20</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1EB4CBEE" wp14:editId="190035F7">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E61BDC"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4667B22"/>
    <w:multiLevelType w:val="multilevel"/>
    <w:tmpl w:val="2C7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320BA9"/>
    <w:multiLevelType w:val="hybridMultilevel"/>
    <w:tmpl w:val="7EA854A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02593"/>
    <w:rsid w:val="0001384E"/>
    <w:rsid w:val="000142A7"/>
    <w:rsid w:val="00034214"/>
    <w:rsid w:val="00042231"/>
    <w:rsid w:val="000536A7"/>
    <w:rsid w:val="0009096F"/>
    <w:rsid w:val="00095258"/>
    <w:rsid w:val="00095419"/>
    <w:rsid w:val="000A1B9D"/>
    <w:rsid w:val="000D5F50"/>
    <w:rsid w:val="000E24AD"/>
    <w:rsid w:val="00132BF4"/>
    <w:rsid w:val="00136C03"/>
    <w:rsid w:val="00140649"/>
    <w:rsid w:val="00145640"/>
    <w:rsid w:val="00166779"/>
    <w:rsid w:val="001710F6"/>
    <w:rsid w:val="00184310"/>
    <w:rsid w:val="00186463"/>
    <w:rsid w:val="0018683D"/>
    <w:rsid w:val="0019393C"/>
    <w:rsid w:val="001948D5"/>
    <w:rsid w:val="001A0916"/>
    <w:rsid w:val="001A097B"/>
    <w:rsid w:val="001A09C5"/>
    <w:rsid w:val="001C0E41"/>
    <w:rsid w:val="001E0990"/>
    <w:rsid w:val="001E2E07"/>
    <w:rsid w:val="001E5691"/>
    <w:rsid w:val="001E5B90"/>
    <w:rsid w:val="001E7DB4"/>
    <w:rsid w:val="001F46E2"/>
    <w:rsid w:val="001F4D92"/>
    <w:rsid w:val="00200494"/>
    <w:rsid w:val="00221899"/>
    <w:rsid w:val="0025777D"/>
    <w:rsid w:val="00264074"/>
    <w:rsid w:val="00281688"/>
    <w:rsid w:val="002835BB"/>
    <w:rsid w:val="002A0D9B"/>
    <w:rsid w:val="002A6EBB"/>
    <w:rsid w:val="002A72D6"/>
    <w:rsid w:val="002B7D73"/>
    <w:rsid w:val="002C6EC8"/>
    <w:rsid w:val="002C744F"/>
    <w:rsid w:val="002D0176"/>
    <w:rsid w:val="002D2969"/>
    <w:rsid w:val="002E0D02"/>
    <w:rsid w:val="002F724D"/>
    <w:rsid w:val="003027D7"/>
    <w:rsid w:val="0032452C"/>
    <w:rsid w:val="00324E69"/>
    <w:rsid w:val="00342CA5"/>
    <w:rsid w:val="00374E50"/>
    <w:rsid w:val="00396875"/>
    <w:rsid w:val="003A05CF"/>
    <w:rsid w:val="003A2A4B"/>
    <w:rsid w:val="003A3E52"/>
    <w:rsid w:val="003B1441"/>
    <w:rsid w:val="003B38CA"/>
    <w:rsid w:val="003B3EE3"/>
    <w:rsid w:val="003F5B2A"/>
    <w:rsid w:val="003F6955"/>
    <w:rsid w:val="00402364"/>
    <w:rsid w:val="00430B42"/>
    <w:rsid w:val="00447597"/>
    <w:rsid w:val="00452892"/>
    <w:rsid w:val="00456DEB"/>
    <w:rsid w:val="004645FE"/>
    <w:rsid w:val="00477820"/>
    <w:rsid w:val="00481AD6"/>
    <w:rsid w:val="004872E4"/>
    <w:rsid w:val="004879C5"/>
    <w:rsid w:val="00490D86"/>
    <w:rsid w:val="00491567"/>
    <w:rsid w:val="004B0670"/>
    <w:rsid w:val="004D4D0A"/>
    <w:rsid w:val="004D4EBE"/>
    <w:rsid w:val="004F1213"/>
    <w:rsid w:val="005028AD"/>
    <w:rsid w:val="00510842"/>
    <w:rsid w:val="0051431B"/>
    <w:rsid w:val="005179B5"/>
    <w:rsid w:val="00527B41"/>
    <w:rsid w:val="005335E9"/>
    <w:rsid w:val="00541193"/>
    <w:rsid w:val="00542EAA"/>
    <w:rsid w:val="00552FD5"/>
    <w:rsid w:val="0056196C"/>
    <w:rsid w:val="005628AE"/>
    <w:rsid w:val="005738EF"/>
    <w:rsid w:val="005813FE"/>
    <w:rsid w:val="005A2D85"/>
    <w:rsid w:val="005B1B9B"/>
    <w:rsid w:val="005B2CD1"/>
    <w:rsid w:val="005D5390"/>
    <w:rsid w:val="005F5BEB"/>
    <w:rsid w:val="00607C5B"/>
    <w:rsid w:val="00643C8D"/>
    <w:rsid w:val="0065598F"/>
    <w:rsid w:val="00697CE2"/>
    <w:rsid w:val="006A2BC2"/>
    <w:rsid w:val="006B0C5C"/>
    <w:rsid w:val="006B30A8"/>
    <w:rsid w:val="006B5A4F"/>
    <w:rsid w:val="006C1F9C"/>
    <w:rsid w:val="006D175A"/>
    <w:rsid w:val="006D3BAF"/>
    <w:rsid w:val="006D4C6A"/>
    <w:rsid w:val="006F01D6"/>
    <w:rsid w:val="006F7DDC"/>
    <w:rsid w:val="00716209"/>
    <w:rsid w:val="007233D5"/>
    <w:rsid w:val="0072348D"/>
    <w:rsid w:val="00725A4A"/>
    <w:rsid w:val="007338E2"/>
    <w:rsid w:val="00734612"/>
    <w:rsid w:val="0074702B"/>
    <w:rsid w:val="00754AB2"/>
    <w:rsid w:val="0075707E"/>
    <w:rsid w:val="007A0C0F"/>
    <w:rsid w:val="007B2E59"/>
    <w:rsid w:val="007F3D9A"/>
    <w:rsid w:val="007F7016"/>
    <w:rsid w:val="008006DF"/>
    <w:rsid w:val="00801B32"/>
    <w:rsid w:val="00811F16"/>
    <w:rsid w:val="008146B4"/>
    <w:rsid w:val="00833B5D"/>
    <w:rsid w:val="0083657A"/>
    <w:rsid w:val="00841BED"/>
    <w:rsid w:val="00844FF2"/>
    <w:rsid w:val="00846403"/>
    <w:rsid w:val="0085130D"/>
    <w:rsid w:val="00853742"/>
    <w:rsid w:val="00872305"/>
    <w:rsid w:val="0088660A"/>
    <w:rsid w:val="00887C52"/>
    <w:rsid w:val="00896231"/>
    <w:rsid w:val="00897BF2"/>
    <w:rsid w:val="008B6794"/>
    <w:rsid w:val="008B77E3"/>
    <w:rsid w:val="008C4766"/>
    <w:rsid w:val="008C5484"/>
    <w:rsid w:val="008C7550"/>
    <w:rsid w:val="008D1762"/>
    <w:rsid w:val="008D4BC2"/>
    <w:rsid w:val="008E0009"/>
    <w:rsid w:val="008E2D48"/>
    <w:rsid w:val="008E70D3"/>
    <w:rsid w:val="008F0388"/>
    <w:rsid w:val="00922CF0"/>
    <w:rsid w:val="00945FF6"/>
    <w:rsid w:val="00956F7D"/>
    <w:rsid w:val="00965357"/>
    <w:rsid w:val="009657DD"/>
    <w:rsid w:val="00977510"/>
    <w:rsid w:val="009B230C"/>
    <w:rsid w:val="009C7021"/>
    <w:rsid w:val="009C7809"/>
    <w:rsid w:val="009D264D"/>
    <w:rsid w:val="009D5D2B"/>
    <w:rsid w:val="009E3F38"/>
    <w:rsid w:val="009E4DEB"/>
    <w:rsid w:val="009F75EE"/>
    <w:rsid w:val="00A1523F"/>
    <w:rsid w:val="00A359E8"/>
    <w:rsid w:val="00A545E9"/>
    <w:rsid w:val="00A6316C"/>
    <w:rsid w:val="00A70136"/>
    <w:rsid w:val="00A732A2"/>
    <w:rsid w:val="00A76A7A"/>
    <w:rsid w:val="00A818E1"/>
    <w:rsid w:val="00A956AE"/>
    <w:rsid w:val="00A97E9B"/>
    <w:rsid w:val="00AC545B"/>
    <w:rsid w:val="00AC7102"/>
    <w:rsid w:val="00AC7FB4"/>
    <w:rsid w:val="00AD2658"/>
    <w:rsid w:val="00AF7F54"/>
    <w:rsid w:val="00B32AF9"/>
    <w:rsid w:val="00B42FDE"/>
    <w:rsid w:val="00B47342"/>
    <w:rsid w:val="00B5681E"/>
    <w:rsid w:val="00B63EFE"/>
    <w:rsid w:val="00B77228"/>
    <w:rsid w:val="00B817F0"/>
    <w:rsid w:val="00B85D5E"/>
    <w:rsid w:val="00B912A8"/>
    <w:rsid w:val="00BA5A61"/>
    <w:rsid w:val="00BA71B6"/>
    <w:rsid w:val="00BA794F"/>
    <w:rsid w:val="00BB49F5"/>
    <w:rsid w:val="00BB6287"/>
    <w:rsid w:val="00BB7ADA"/>
    <w:rsid w:val="00BC38AB"/>
    <w:rsid w:val="00BC78B5"/>
    <w:rsid w:val="00BD2DAD"/>
    <w:rsid w:val="00C03316"/>
    <w:rsid w:val="00C10193"/>
    <w:rsid w:val="00C11F85"/>
    <w:rsid w:val="00C15382"/>
    <w:rsid w:val="00C22A5D"/>
    <w:rsid w:val="00C46312"/>
    <w:rsid w:val="00C463C5"/>
    <w:rsid w:val="00C472D3"/>
    <w:rsid w:val="00C646F6"/>
    <w:rsid w:val="00C72352"/>
    <w:rsid w:val="00C83F8C"/>
    <w:rsid w:val="00C9594A"/>
    <w:rsid w:val="00C97F9F"/>
    <w:rsid w:val="00CC76FE"/>
    <w:rsid w:val="00CE1F1F"/>
    <w:rsid w:val="00CF452E"/>
    <w:rsid w:val="00D05ED2"/>
    <w:rsid w:val="00D277C3"/>
    <w:rsid w:val="00D3081E"/>
    <w:rsid w:val="00D55AB8"/>
    <w:rsid w:val="00D65C56"/>
    <w:rsid w:val="00D917B7"/>
    <w:rsid w:val="00D97BC5"/>
    <w:rsid w:val="00DB2664"/>
    <w:rsid w:val="00DC1B42"/>
    <w:rsid w:val="00DC20AF"/>
    <w:rsid w:val="00DC230B"/>
    <w:rsid w:val="00DC7CF0"/>
    <w:rsid w:val="00DD27D5"/>
    <w:rsid w:val="00E07B3D"/>
    <w:rsid w:val="00E11879"/>
    <w:rsid w:val="00E327DA"/>
    <w:rsid w:val="00E375FD"/>
    <w:rsid w:val="00E63154"/>
    <w:rsid w:val="00EB1054"/>
    <w:rsid w:val="00EC49C3"/>
    <w:rsid w:val="00EE53E3"/>
    <w:rsid w:val="00EF4D74"/>
    <w:rsid w:val="00F05E02"/>
    <w:rsid w:val="00F15FA8"/>
    <w:rsid w:val="00F25925"/>
    <w:rsid w:val="00F27D8C"/>
    <w:rsid w:val="00F30760"/>
    <w:rsid w:val="00F32B81"/>
    <w:rsid w:val="00F539D9"/>
    <w:rsid w:val="00F679EA"/>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537ECA"/>
  <w15:docId w15:val="{42745724-3B73-4925-A0E9-38F28AC8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016204">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744109213">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26179293">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997816">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 w:id="20401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winter@sensorik-bayern.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685</Words>
  <Characters>4319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Kirk [l.kirk@sensorik-bayern.de]</dc:creator>
  <cp:lastModifiedBy>Stefanie Fuchs1 [s.fuchs1@sensorik-bayern.de]</cp:lastModifiedBy>
  <cp:revision>99</cp:revision>
  <dcterms:created xsi:type="dcterms:W3CDTF">2018-09-26T08:33:00Z</dcterms:created>
  <dcterms:modified xsi:type="dcterms:W3CDTF">2020-02-12T14:20:00Z</dcterms:modified>
</cp:coreProperties>
</file>